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8C5E9" w14:textId="6B93FAA6" w:rsidR="006D7386" w:rsidRDefault="006D7386" w:rsidP="006D7386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M</w:t>
      </w:r>
      <w:r w:rsidRPr="005A1254">
        <w:rPr>
          <w:rFonts w:asciiTheme="minorHAnsi" w:hAnsiTheme="minorHAnsi" w:cstheme="minorHAnsi"/>
          <w:b/>
          <w:sz w:val="28"/>
          <w:szCs w:val="28"/>
        </w:rPr>
        <w:t xml:space="preserve">arkedsdialog om </w:t>
      </w:r>
      <w:proofErr w:type="spellStart"/>
      <w:r>
        <w:rPr>
          <w:rFonts w:asciiTheme="minorHAnsi" w:hAnsiTheme="minorHAnsi" w:cstheme="minorHAnsi"/>
          <w:b/>
          <w:sz w:val="28"/>
          <w:szCs w:val="28"/>
        </w:rPr>
        <w:t>tilrådighedsstillelse</w:t>
      </w:r>
      <w:proofErr w:type="spellEnd"/>
      <w:r>
        <w:rPr>
          <w:rFonts w:asciiTheme="minorHAnsi" w:hAnsiTheme="minorHAnsi" w:cstheme="minorHAnsi"/>
          <w:b/>
          <w:sz w:val="28"/>
          <w:szCs w:val="28"/>
        </w:rPr>
        <w:t xml:space="preserve"> af VIP-køretøjer </w:t>
      </w:r>
      <w:r w:rsidRPr="005A1254">
        <w:rPr>
          <w:rFonts w:asciiTheme="minorHAnsi" w:hAnsiTheme="minorHAnsi" w:cstheme="minorHAnsi"/>
          <w:b/>
          <w:sz w:val="28"/>
          <w:szCs w:val="28"/>
        </w:rPr>
        <w:t>til EU-formandskabet</w:t>
      </w:r>
      <w:r>
        <w:rPr>
          <w:rFonts w:asciiTheme="minorHAnsi" w:hAnsiTheme="minorHAnsi" w:cstheme="minorHAnsi"/>
          <w:b/>
          <w:sz w:val="28"/>
          <w:szCs w:val="28"/>
        </w:rPr>
        <w:t xml:space="preserve"> 2025</w:t>
      </w:r>
    </w:p>
    <w:p w14:paraId="27039B81" w14:textId="77777777" w:rsidR="006D7386" w:rsidRDefault="006D7386" w:rsidP="006D7386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9745"/>
      </w:tblGrid>
      <w:tr w:rsidR="006D7386" w:rsidRPr="003956C1" w14:paraId="66D0CC2B" w14:textId="77777777" w:rsidTr="001C1BC6">
        <w:trPr>
          <w:trHeight w:val="300"/>
        </w:trPr>
        <w:tc>
          <w:tcPr>
            <w:tcW w:w="3681" w:type="dxa"/>
            <w:shd w:val="clear" w:color="auto" w:fill="95B3D7" w:themeFill="accent1" w:themeFillTint="99"/>
            <w:hideMark/>
          </w:tcPr>
          <w:p w14:paraId="69BD5794" w14:textId="77777777" w:rsidR="006D7386" w:rsidRPr="003956C1" w:rsidRDefault="006D7386" w:rsidP="008934C9">
            <w:pPr>
              <w:rPr>
                <w:b/>
                <w:bCs/>
              </w:rPr>
            </w:pPr>
            <w:r w:rsidRPr="003956C1">
              <w:rPr>
                <w:b/>
                <w:bCs/>
              </w:rPr>
              <w:t>Kontaktoplysninger</w:t>
            </w:r>
          </w:p>
        </w:tc>
        <w:tc>
          <w:tcPr>
            <w:tcW w:w="9745" w:type="dxa"/>
            <w:shd w:val="clear" w:color="auto" w:fill="95B3D7" w:themeFill="accent1" w:themeFillTint="99"/>
            <w:hideMark/>
          </w:tcPr>
          <w:p w14:paraId="1FD5C41A" w14:textId="77777777" w:rsidR="006D7386" w:rsidRPr="003956C1" w:rsidRDefault="006D7386" w:rsidP="008934C9">
            <w:pPr>
              <w:rPr>
                <w:b/>
                <w:bCs/>
              </w:rPr>
            </w:pPr>
            <w:r w:rsidRPr="003956C1">
              <w:rPr>
                <w:b/>
                <w:bCs/>
              </w:rPr>
              <w:t>Svar</w:t>
            </w:r>
          </w:p>
        </w:tc>
      </w:tr>
      <w:tr w:rsidR="006D7386" w:rsidRPr="003956C1" w14:paraId="4DE27A42" w14:textId="77777777" w:rsidTr="008934C9">
        <w:trPr>
          <w:trHeight w:val="300"/>
        </w:trPr>
        <w:tc>
          <w:tcPr>
            <w:tcW w:w="3681" w:type="dxa"/>
            <w:hideMark/>
          </w:tcPr>
          <w:p w14:paraId="73358CB2" w14:textId="63D41982" w:rsidR="006D7386" w:rsidRPr="003956C1" w:rsidRDefault="004D3274" w:rsidP="008934C9">
            <w:r>
              <w:t>Virksomheden</w:t>
            </w:r>
            <w:r w:rsidR="00573843">
              <w:t>s</w:t>
            </w:r>
            <w:r w:rsidR="006D7386" w:rsidRPr="003956C1">
              <w:t xml:space="preserve"> navn:</w:t>
            </w:r>
          </w:p>
        </w:tc>
        <w:tc>
          <w:tcPr>
            <w:tcW w:w="9745" w:type="dxa"/>
            <w:hideMark/>
          </w:tcPr>
          <w:p w14:paraId="68638B43" w14:textId="50717E9A" w:rsidR="006D7386" w:rsidRPr="003956C1" w:rsidRDefault="006D7386" w:rsidP="008934C9">
            <w:r w:rsidRPr="003956C1">
              <w:t> </w:t>
            </w:r>
          </w:p>
        </w:tc>
      </w:tr>
      <w:tr w:rsidR="006D7386" w:rsidRPr="003956C1" w14:paraId="17CF99F4" w14:textId="77777777" w:rsidTr="008934C9">
        <w:trPr>
          <w:trHeight w:val="300"/>
        </w:trPr>
        <w:tc>
          <w:tcPr>
            <w:tcW w:w="3681" w:type="dxa"/>
            <w:hideMark/>
          </w:tcPr>
          <w:p w14:paraId="0479058E" w14:textId="69524845" w:rsidR="006D7386" w:rsidRPr="003956C1" w:rsidRDefault="004D3274" w:rsidP="008934C9">
            <w:r>
              <w:t>Virksomheden</w:t>
            </w:r>
            <w:r w:rsidR="00573843">
              <w:t>s</w:t>
            </w:r>
            <w:r w:rsidR="006D7386" w:rsidRPr="003956C1">
              <w:t xml:space="preserve"> CVR-nummer:</w:t>
            </w:r>
          </w:p>
        </w:tc>
        <w:tc>
          <w:tcPr>
            <w:tcW w:w="9745" w:type="dxa"/>
            <w:hideMark/>
          </w:tcPr>
          <w:p w14:paraId="31D6C851" w14:textId="2D12B283" w:rsidR="006D7386" w:rsidRPr="003956C1" w:rsidRDefault="006D7386" w:rsidP="008934C9"/>
        </w:tc>
      </w:tr>
      <w:tr w:rsidR="006D7386" w:rsidRPr="003956C1" w14:paraId="7B61474F" w14:textId="77777777" w:rsidTr="008934C9">
        <w:trPr>
          <w:trHeight w:val="300"/>
        </w:trPr>
        <w:tc>
          <w:tcPr>
            <w:tcW w:w="3681" w:type="dxa"/>
            <w:hideMark/>
          </w:tcPr>
          <w:p w14:paraId="1251E6E8" w14:textId="03EA52DC" w:rsidR="006D7386" w:rsidRPr="003956C1" w:rsidRDefault="004D3274" w:rsidP="008934C9">
            <w:r>
              <w:t>Virksomheden</w:t>
            </w:r>
            <w:r w:rsidR="00573843">
              <w:t>s</w:t>
            </w:r>
            <w:r w:rsidR="006D7386" w:rsidRPr="003956C1">
              <w:t xml:space="preserve"> adresse:</w:t>
            </w:r>
          </w:p>
        </w:tc>
        <w:tc>
          <w:tcPr>
            <w:tcW w:w="9745" w:type="dxa"/>
            <w:hideMark/>
          </w:tcPr>
          <w:p w14:paraId="6B140DC6" w14:textId="415719E4" w:rsidR="006D7386" w:rsidRPr="003956C1" w:rsidRDefault="006D7386" w:rsidP="008934C9">
            <w:r w:rsidRPr="003956C1">
              <w:t> </w:t>
            </w:r>
          </w:p>
        </w:tc>
      </w:tr>
      <w:tr w:rsidR="006D7386" w:rsidRPr="003956C1" w14:paraId="134C72B1" w14:textId="77777777" w:rsidTr="008934C9">
        <w:trPr>
          <w:trHeight w:val="315"/>
        </w:trPr>
        <w:tc>
          <w:tcPr>
            <w:tcW w:w="3681" w:type="dxa"/>
            <w:hideMark/>
          </w:tcPr>
          <w:p w14:paraId="5DF98E92" w14:textId="5AE37F6B" w:rsidR="006D7386" w:rsidRPr="003956C1" w:rsidRDefault="004D3274" w:rsidP="008934C9">
            <w:r>
              <w:t>Virksomheden</w:t>
            </w:r>
            <w:r w:rsidR="00573843">
              <w:t>s</w:t>
            </w:r>
            <w:r w:rsidR="006D7386" w:rsidRPr="003956C1">
              <w:t xml:space="preserve"> e-mail: </w:t>
            </w:r>
          </w:p>
        </w:tc>
        <w:tc>
          <w:tcPr>
            <w:tcW w:w="9745" w:type="dxa"/>
            <w:hideMark/>
          </w:tcPr>
          <w:p w14:paraId="16C15E54" w14:textId="77777777" w:rsidR="006D7386" w:rsidRPr="003956C1" w:rsidRDefault="006D7386" w:rsidP="006D7386">
            <w:pPr>
              <w:rPr>
                <w:u w:val="single"/>
              </w:rPr>
            </w:pPr>
          </w:p>
        </w:tc>
      </w:tr>
    </w:tbl>
    <w:p w14:paraId="76D8B049" w14:textId="77777777" w:rsidR="006D7386" w:rsidRPr="003956C1" w:rsidRDefault="006D7386" w:rsidP="006D7386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53"/>
        <w:gridCol w:w="4198"/>
        <w:gridCol w:w="4075"/>
      </w:tblGrid>
      <w:tr w:rsidR="00F11CE4" w:rsidRPr="003956C1" w14:paraId="602C184B" w14:textId="77777777" w:rsidTr="00C14BE0">
        <w:trPr>
          <w:trHeight w:val="300"/>
        </w:trPr>
        <w:tc>
          <w:tcPr>
            <w:tcW w:w="5153" w:type="dxa"/>
            <w:shd w:val="clear" w:color="auto" w:fill="95B3D7" w:themeFill="accent1" w:themeFillTint="99"/>
            <w:hideMark/>
          </w:tcPr>
          <w:p w14:paraId="71EFE55D" w14:textId="77777777" w:rsidR="00F11CE4" w:rsidRPr="003956C1" w:rsidRDefault="00F11CE4" w:rsidP="00DF6228">
            <w:pPr>
              <w:jc w:val="center"/>
              <w:rPr>
                <w:b/>
                <w:bCs/>
              </w:rPr>
            </w:pPr>
            <w:r w:rsidRPr="003956C1">
              <w:rPr>
                <w:b/>
                <w:bCs/>
              </w:rPr>
              <w:t>Spørgsmål</w:t>
            </w:r>
          </w:p>
        </w:tc>
        <w:tc>
          <w:tcPr>
            <w:tcW w:w="4198" w:type="dxa"/>
            <w:shd w:val="clear" w:color="auto" w:fill="95B3D7" w:themeFill="accent1" w:themeFillTint="99"/>
          </w:tcPr>
          <w:p w14:paraId="017CE5D2" w14:textId="3BBB52FC" w:rsidR="00F11CE4" w:rsidRPr="003956C1" w:rsidRDefault="00F11CE4" w:rsidP="00DF62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Bemærkninger</w:t>
            </w:r>
            <w:r w:rsidR="00DF6228">
              <w:rPr>
                <w:b/>
                <w:bCs/>
              </w:rPr>
              <w:t>/Vejledning til udfyldning</w:t>
            </w:r>
          </w:p>
        </w:tc>
        <w:tc>
          <w:tcPr>
            <w:tcW w:w="4075" w:type="dxa"/>
            <w:shd w:val="clear" w:color="auto" w:fill="95B3D7" w:themeFill="accent1" w:themeFillTint="99"/>
            <w:hideMark/>
          </w:tcPr>
          <w:p w14:paraId="1B3F22F0" w14:textId="08C7A688" w:rsidR="00F11CE4" w:rsidRPr="003956C1" w:rsidRDefault="004D3274" w:rsidP="00DF62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Virksomheden</w:t>
            </w:r>
            <w:r w:rsidR="002866C9">
              <w:rPr>
                <w:b/>
                <w:bCs/>
              </w:rPr>
              <w:t xml:space="preserve">s besvarelse </w:t>
            </w:r>
          </w:p>
        </w:tc>
      </w:tr>
      <w:tr w:rsidR="00FB4D32" w:rsidRPr="003956C1" w14:paraId="1D380AAE" w14:textId="77777777" w:rsidTr="00EA5981">
        <w:trPr>
          <w:trHeight w:val="300"/>
        </w:trPr>
        <w:tc>
          <w:tcPr>
            <w:tcW w:w="13426" w:type="dxa"/>
            <w:gridSpan w:val="3"/>
            <w:shd w:val="clear" w:color="auto" w:fill="DBE5F1" w:themeFill="accent1" w:themeFillTint="33"/>
          </w:tcPr>
          <w:p w14:paraId="70D1019E" w14:textId="70193C15" w:rsidR="00FB4D32" w:rsidRDefault="00FB4D32" w:rsidP="00FB4D32">
            <w:pPr>
              <w:jc w:val="center"/>
            </w:pPr>
            <w:r>
              <w:rPr>
                <w:rFonts w:cstheme="minorHAnsi"/>
                <w:b/>
                <w:bCs/>
              </w:rPr>
              <w:t>Ikke-armerede VIP-biler og følgebiler</w:t>
            </w:r>
          </w:p>
        </w:tc>
      </w:tr>
      <w:tr w:rsidR="00F11CE4" w:rsidRPr="003956C1" w14:paraId="68AE8B05" w14:textId="77777777" w:rsidTr="00DF6228">
        <w:trPr>
          <w:trHeight w:val="300"/>
        </w:trPr>
        <w:tc>
          <w:tcPr>
            <w:tcW w:w="5153" w:type="dxa"/>
            <w:hideMark/>
          </w:tcPr>
          <w:p w14:paraId="06518DCF" w14:textId="77777777" w:rsidR="00C14BE0" w:rsidRDefault="00C14BE0" w:rsidP="00C14BE0">
            <w:pPr>
              <w:pStyle w:val="ListParagraph"/>
              <w:rPr>
                <w:rFonts w:cstheme="minorHAnsi"/>
                <w:lang w:val="da-DK"/>
              </w:rPr>
            </w:pPr>
          </w:p>
          <w:p w14:paraId="79A0447D" w14:textId="00CC9B93" w:rsidR="00F11CE4" w:rsidRPr="00DB6574" w:rsidRDefault="00F11CE4" w:rsidP="00C14BE0">
            <w:pPr>
              <w:rPr>
                <w:rFonts w:cstheme="minorHAnsi"/>
              </w:rPr>
            </w:pPr>
            <w:r w:rsidRPr="00C14BE0">
              <w:rPr>
                <w:rFonts w:cstheme="minorHAnsi"/>
              </w:rPr>
              <w:t xml:space="preserve">Hvor mange køretøjer i </w:t>
            </w:r>
            <w:r w:rsidR="0039081C" w:rsidRPr="006F6450">
              <w:t>sedan/salon</w:t>
            </w:r>
            <w:r w:rsidRPr="00DB6574">
              <w:rPr>
                <w:rFonts w:cstheme="minorHAnsi"/>
              </w:rPr>
              <w:t xml:space="preserve">-kategorien kan </w:t>
            </w:r>
            <w:r w:rsidR="004D3274">
              <w:rPr>
                <w:rFonts w:cstheme="minorHAnsi"/>
              </w:rPr>
              <w:t>virksomheden</w:t>
            </w:r>
            <w:r w:rsidRPr="00DB6574">
              <w:rPr>
                <w:rFonts w:cstheme="minorHAnsi"/>
              </w:rPr>
              <w:t xml:space="preserve"> stille til rådighed for formandskabet i perioden 1. juli – 15 november 2025? </w:t>
            </w:r>
          </w:p>
          <w:p w14:paraId="1C202859" w14:textId="77777777" w:rsidR="00F11CE4" w:rsidRPr="003956C1" w:rsidRDefault="00F11CE4" w:rsidP="008934C9">
            <w:pPr>
              <w:pStyle w:val="ListParagraph"/>
              <w:ind w:left="1440"/>
              <w:rPr>
                <w:rFonts w:ascii="Verdana" w:hAnsi="Verdana" w:cstheme="minorHAnsi"/>
                <w:sz w:val="20"/>
                <w:szCs w:val="20"/>
                <w:lang w:val="da-DK"/>
              </w:rPr>
            </w:pPr>
          </w:p>
          <w:p w14:paraId="18B8AB49" w14:textId="77777777" w:rsidR="00F11CE4" w:rsidRPr="003956C1" w:rsidRDefault="00F11CE4" w:rsidP="008934C9"/>
        </w:tc>
        <w:tc>
          <w:tcPr>
            <w:tcW w:w="4198" w:type="dxa"/>
          </w:tcPr>
          <w:p w14:paraId="443FB6CC" w14:textId="77777777" w:rsidR="00F11CE4" w:rsidRDefault="00F11CE4" w:rsidP="008934C9"/>
        </w:tc>
        <w:tc>
          <w:tcPr>
            <w:tcW w:w="4075" w:type="dxa"/>
            <w:hideMark/>
          </w:tcPr>
          <w:p w14:paraId="46A951A9" w14:textId="2F89604A" w:rsidR="00F11CE4" w:rsidRPr="003956C1" w:rsidRDefault="00F11CE4" w:rsidP="008934C9">
            <w:r>
              <w:t xml:space="preserve"> </w:t>
            </w:r>
          </w:p>
        </w:tc>
      </w:tr>
      <w:tr w:rsidR="00DF6228" w:rsidRPr="003956C1" w14:paraId="66DA4200" w14:textId="77777777" w:rsidTr="00DF6228">
        <w:trPr>
          <w:trHeight w:val="300"/>
        </w:trPr>
        <w:tc>
          <w:tcPr>
            <w:tcW w:w="5153" w:type="dxa"/>
          </w:tcPr>
          <w:p w14:paraId="05C5FEAA" w14:textId="77777777" w:rsidR="00C14BE0" w:rsidRPr="00C7792D" w:rsidRDefault="00C14BE0" w:rsidP="00C14BE0">
            <w:pPr>
              <w:rPr>
                <w:rFonts w:cstheme="minorHAnsi"/>
              </w:rPr>
            </w:pPr>
          </w:p>
          <w:p w14:paraId="0061874B" w14:textId="6F26A854" w:rsidR="00DF6228" w:rsidRPr="00C7792D" w:rsidRDefault="00DF6228" w:rsidP="00C14BE0">
            <w:pPr>
              <w:rPr>
                <w:rFonts w:cstheme="minorHAnsi"/>
              </w:rPr>
            </w:pPr>
            <w:r w:rsidRPr="00C7792D">
              <w:rPr>
                <w:rFonts w:cstheme="minorHAnsi"/>
              </w:rPr>
              <w:t xml:space="preserve">Hvor mange køretøjer i kategorien </w:t>
            </w:r>
            <w:r w:rsidRPr="00C7792D">
              <w:t xml:space="preserve">”stor MPV” (5–8 pladser + chauffør) </w:t>
            </w:r>
            <w:r w:rsidRPr="00C7792D">
              <w:rPr>
                <w:i/>
                <w:iCs/>
              </w:rPr>
              <w:t xml:space="preserve">eller </w:t>
            </w:r>
            <w:r w:rsidRPr="00C7792D">
              <w:t xml:space="preserve">”mellemklasse MPV” </w:t>
            </w:r>
            <w:r w:rsidRPr="00C7792D">
              <w:rPr>
                <w:i/>
                <w:iCs/>
              </w:rPr>
              <w:t>eller</w:t>
            </w:r>
            <w:r w:rsidRPr="00C7792D">
              <w:t xml:space="preserve"> ”stor SUV” </w:t>
            </w:r>
            <w:r w:rsidRPr="00C7792D">
              <w:rPr>
                <w:i/>
                <w:iCs/>
              </w:rPr>
              <w:t>eller</w:t>
            </w:r>
            <w:r w:rsidRPr="00C7792D">
              <w:t xml:space="preserve"> ”mellemklasse SUV” </w:t>
            </w:r>
            <w:r w:rsidRPr="00C7792D">
              <w:rPr>
                <w:rFonts w:cstheme="minorHAnsi"/>
              </w:rPr>
              <w:t xml:space="preserve">kan </w:t>
            </w:r>
            <w:r w:rsidR="004D3274">
              <w:rPr>
                <w:rFonts w:cstheme="minorHAnsi"/>
              </w:rPr>
              <w:t>virksomheden</w:t>
            </w:r>
            <w:r w:rsidRPr="00C7792D">
              <w:rPr>
                <w:rFonts w:cstheme="minorHAnsi"/>
              </w:rPr>
              <w:t xml:space="preserve"> stille til rådighed for formandskabet i perioden 1. juli – 15 november 2025? </w:t>
            </w:r>
          </w:p>
          <w:p w14:paraId="4D74D3BA" w14:textId="77777777" w:rsidR="00DF6228" w:rsidRPr="00C7792D" w:rsidRDefault="00DF6228" w:rsidP="0057384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198" w:type="dxa"/>
          </w:tcPr>
          <w:p w14:paraId="2AF7230F" w14:textId="77777777" w:rsidR="009E1A2E" w:rsidRDefault="009E1A2E" w:rsidP="008934C9">
            <w:pPr>
              <w:rPr>
                <w:rFonts w:cstheme="minorHAnsi"/>
              </w:rPr>
            </w:pPr>
          </w:p>
          <w:p w14:paraId="16A997D7" w14:textId="0E713580" w:rsidR="000B4834" w:rsidRDefault="00DF6228" w:rsidP="008934C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Hvis </w:t>
            </w:r>
            <w:r w:rsidR="004D3274">
              <w:rPr>
                <w:rFonts w:cstheme="minorHAnsi"/>
              </w:rPr>
              <w:t>virksomheden</w:t>
            </w:r>
            <w:r>
              <w:rPr>
                <w:rFonts w:cstheme="minorHAnsi"/>
              </w:rPr>
              <w:t xml:space="preserve"> kan stille me</w:t>
            </w:r>
            <w:r w:rsidR="002866C9">
              <w:rPr>
                <w:rFonts w:cstheme="minorHAnsi"/>
              </w:rPr>
              <w:t>d</w:t>
            </w:r>
            <w:r>
              <w:rPr>
                <w:rFonts w:cstheme="minorHAnsi"/>
              </w:rPr>
              <w:t xml:space="preserve"> flere forskellige typer af disse køretøjer, bedes alle typer og mængder angives.</w:t>
            </w:r>
          </w:p>
          <w:p w14:paraId="1DCEE300" w14:textId="24E73125" w:rsidR="0039081C" w:rsidRDefault="0039081C" w:rsidP="008934C9">
            <w:pPr>
              <w:rPr>
                <w:rFonts w:cstheme="minorHAnsi"/>
              </w:rPr>
            </w:pPr>
          </w:p>
          <w:p w14:paraId="15EB5C84" w14:textId="2994AAB4" w:rsidR="00DF6228" w:rsidRDefault="00DF6228" w:rsidP="008934C9">
            <w:r>
              <w:rPr>
                <w:rFonts w:cstheme="minorHAnsi"/>
              </w:rPr>
              <w:t xml:space="preserve"> </w:t>
            </w:r>
          </w:p>
        </w:tc>
        <w:tc>
          <w:tcPr>
            <w:tcW w:w="4075" w:type="dxa"/>
          </w:tcPr>
          <w:p w14:paraId="0148F48C" w14:textId="77777777" w:rsidR="00DF6228" w:rsidRDefault="00DF6228" w:rsidP="008934C9"/>
        </w:tc>
      </w:tr>
      <w:tr w:rsidR="00C7792D" w:rsidRPr="003956C1" w14:paraId="5100F77C" w14:textId="77777777" w:rsidTr="00DF6228">
        <w:trPr>
          <w:trHeight w:val="300"/>
        </w:trPr>
        <w:tc>
          <w:tcPr>
            <w:tcW w:w="5153" w:type="dxa"/>
          </w:tcPr>
          <w:p w14:paraId="2D232AF0" w14:textId="77777777" w:rsidR="00C7792D" w:rsidRPr="00C7792D" w:rsidRDefault="00C7792D" w:rsidP="00C7792D">
            <w:pPr>
              <w:tabs>
                <w:tab w:val="left" w:pos="575"/>
              </w:tabs>
              <w:rPr>
                <w:rFonts w:cs="Tahoma"/>
              </w:rPr>
            </w:pPr>
          </w:p>
          <w:p w14:paraId="10A16D33" w14:textId="69882C20" w:rsidR="00C8230A" w:rsidRDefault="00C8230A" w:rsidP="00C7792D">
            <w:pPr>
              <w:tabs>
                <w:tab w:val="left" w:pos="575"/>
              </w:tabs>
              <w:rPr>
                <w:rFonts w:cs="Tahoma"/>
              </w:rPr>
            </w:pPr>
            <w:r>
              <w:rPr>
                <w:rFonts w:cs="Tahoma"/>
              </w:rPr>
              <w:t xml:space="preserve">Hvilke muligheder har virksomheden for at afhjælpe i en situation, hvor der er </w:t>
            </w:r>
            <w:r w:rsidR="00C7792D" w:rsidRPr="00C7792D">
              <w:rPr>
                <w:rFonts w:cs="Tahoma"/>
              </w:rPr>
              <w:t>behov for udskiftning af et køretøj</w:t>
            </w:r>
            <w:r>
              <w:rPr>
                <w:rFonts w:cs="Tahoma"/>
              </w:rPr>
              <w:t xml:space="preserve"> og med hvilken responstid?</w:t>
            </w:r>
          </w:p>
          <w:p w14:paraId="07FA4B0B" w14:textId="77777777" w:rsidR="00C8230A" w:rsidRDefault="00C8230A" w:rsidP="00C7792D">
            <w:pPr>
              <w:tabs>
                <w:tab w:val="left" w:pos="575"/>
              </w:tabs>
              <w:rPr>
                <w:rFonts w:cs="Tahoma"/>
              </w:rPr>
            </w:pPr>
          </w:p>
          <w:p w14:paraId="77E4AAB2" w14:textId="4B37003E" w:rsidR="00C7792D" w:rsidRPr="00C7792D" w:rsidRDefault="00C8230A" w:rsidP="00C7792D">
            <w:pPr>
              <w:tabs>
                <w:tab w:val="left" w:pos="575"/>
              </w:tabs>
              <w:rPr>
                <w:rFonts w:cs="Tahoma"/>
              </w:rPr>
            </w:pPr>
            <w:r>
              <w:rPr>
                <w:rFonts w:cs="Tahoma"/>
              </w:rPr>
              <w:t>Ville</w:t>
            </w:r>
            <w:r w:rsidR="00C7792D" w:rsidRPr="00C7792D">
              <w:rPr>
                <w:rFonts w:cs="Tahoma"/>
              </w:rPr>
              <w:t xml:space="preserve"> I </w:t>
            </w:r>
            <w:proofErr w:type="spellStart"/>
            <w:r>
              <w:rPr>
                <w:rFonts w:cs="Tahoma"/>
              </w:rPr>
              <w:t>f.eks.</w:t>
            </w:r>
            <w:r w:rsidR="00C7792D" w:rsidRPr="00C7792D">
              <w:rPr>
                <w:rFonts w:cs="Tahoma"/>
              </w:rPr>
              <w:t>kunne</w:t>
            </w:r>
            <w:proofErr w:type="spellEnd"/>
            <w:r w:rsidR="00C7792D" w:rsidRPr="00C7792D">
              <w:rPr>
                <w:rFonts w:cs="Tahoma"/>
              </w:rPr>
              <w:t xml:space="preserve"> stille med et reservekøretøj af samme type på de fire mødelokationer:</w:t>
            </w:r>
          </w:p>
          <w:p w14:paraId="27787D65" w14:textId="1FC40C9C" w:rsidR="00C7792D" w:rsidRPr="00C7792D" w:rsidRDefault="00C7792D" w:rsidP="00C7792D">
            <w:pPr>
              <w:pStyle w:val="ListParagraph"/>
              <w:numPr>
                <w:ilvl w:val="0"/>
                <w:numId w:val="6"/>
              </w:numPr>
              <w:tabs>
                <w:tab w:val="left" w:pos="575"/>
              </w:tabs>
              <w:rPr>
                <w:rFonts w:ascii="Verdana" w:hAnsi="Verdana" w:cs="Tahoma"/>
                <w:sz w:val="20"/>
                <w:szCs w:val="20"/>
              </w:rPr>
            </w:pPr>
            <w:proofErr w:type="spellStart"/>
            <w:r w:rsidRPr="00C7792D">
              <w:rPr>
                <w:rFonts w:ascii="Verdana" w:hAnsi="Verdana" w:cs="Tahoma"/>
                <w:sz w:val="20"/>
                <w:szCs w:val="20"/>
              </w:rPr>
              <w:lastRenderedPageBreak/>
              <w:t>København</w:t>
            </w:r>
            <w:proofErr w:type="spellEnd"/>
            <w:r w:rsidRPr="00C7792D">
              <w:rPr>
                <w:rFonts w:ascii="Verdana" w:hAnsi="Verdana" w:cs="Tahoma"/>
                <w:sz w:val="20"/>
                <w:szCs w:val="20"/>
              </w:rPr>
              <w:t xml:space="preserve"> </w:t>
            </w:r>
          </w:p>
          <w:p w14:paraId="3F24752B" w14:textId="6D63CB82" w:rsidR="00C7792D" w:rsidRPr="00C7792D" w:rsidRDefault="00C7792D" w:rsidP="00C7792D">
            <w:pPr>
              <w:pStyle w:val="ListParagraph"/>
              <w:numPr>
                <w:ilvl w:val="0"/>
                <w:numId w:val="6"/>
              </w:numPr>
              <w:tabs>
                <w:tab w:val="left" w:pos="575"/>
              </w:tabs>
              <w:rPr>
                <w:rFonts w:ascii="Verdana" w:hAnsi="Verdana" w:cs="Tahoma"/>
                <w:sz w:val="20"/>
                <w:szCs w:val="20"/>
              </w:rPr>
            </w:pPr>
            <w:r w:rsidRPr="00C7792D">
              <w:rPr>
                <w:rFonts w:ascii="Verdana" w:hAnsi="Verdana" w:cs="Tahoma"/>
                <w:sz w:val="20"/>
                <w:szCs w:val="20"/>
              </w:rPr>
              <w:t xml:space="preserve">Aalborg </w:t>
            </w:r>
          </w:p>
          <w:p w14:paraId="288335B6" w14:textId="6108BA4E" w:rsidR="00C7792D" w:rsidRPr="00C7792D" w:rsidRDefault="00C7792D" w:rsidP="00C7792D">
            <w:pPr>
              <w:pStyle w:val="ListParagraph"/>
              <w:numPr>
                <w:ilvl w:val="0"/>
                <w:numId w:val="6"/>
              </w:numPr>
              <w:tabs>
                <w:tab w:val="left" w:pos="575"/>
              </w:tabs>
              <w:rPr>
                <w:rFonts w:ascii="Verdana" w:hAnsi="Verdana" w:cs="Tahoma"/>
                <w:sz w:val="20"/>
                <w:szCs w:val="20"/>
              </w:rPr>
            </w:pPr>
            <w:r w:rsidRPr="00C7792D">
              <w:rPr>
                <w:rFonts w:ascii="Verdana" w:hAnsi="Verdana" w:cs="Tahoma"/>
                <w:sz w:val="20"/>
                <w:szCs w:val="20"/>
              </w:rPr>
              <w:t xml:space="preserve">Horsens </w:t>
            </w:r>
          </w:p>
          <w:p w14:paraId="26E02E76" w14:textId="661332D9" w:rsidR="00C7792D" w:rsidRPr="00C7792D" w:rsidRDefault="00C7792D" w:rsidP="00C7792D">
            <w:pPr>
              <w:pStyle w:val="ListParagraph"/>
              <w:numPr>
                <w:ilvl w:val="0"/>
                <w:numId w:val="6"/>
              </w:numPr>
              <w:tabs>
                <w:tab w:val="left" w:pos="575"/>
              </w:tabs>
              <w:rPr>
                <w:rFonts w:ascii="Verdana" w:hAnsi="Verdana" w:cs="Tahoma"/>
                <w:sz w:val="20"/>
                <w:szCs w:val="20"/>
              </w:rPr>
            </w:pPr>
            <w:r w:rsidRPr="00C7792D">
              <w:rPr>
                <w:rFonts w:ascii="Verdana" w:hAnsi="Verdana" w:cs="Tahoma"/>
                <w:sz w:val="20"/>
                <w:szCs w:val="20"/>
              </w:rPr>
              <w:t xml:space="preserve">Herning </w:t>
            </w:r>
          </w:p>
          <w:p w14:paraId="4EEA9759" w14:textId="4BC5931D" w:rsidR="00C7792D" w:rsidRPr="00C7792D" w:rsidRDefault="00C8230A" w:rsidP="00C7792D">
            <w:pPr>
              <w:tabs>
                <w:tab w:val="left" w:pos="575"/>
              </w:tabs>
              <w:rPr>
                <w:rFonts w:cs="Tahoma"/>
              </w:rPr>
            </w:pPr>
            <w:r>
              <w:rPr>
                <w:rFonts w:cs="Tahoma"/>
              </w:rPr>
              <w:t>og i givet fald med hvilken responstid?</w:t>
            </w:r>
          </w:p>
          <w:p w14:paraId="024BC9D5" w14:textId="77777777" w:rsidR="00C7792D" w:rsidRPr="00C7792D" w:rsidRDefault="00C7792D" w:rsidP="00C7792D">
            <w:pPr>
              <w:tabs>
                <w:tab w:val="left" w:pos="575"/>
              </w:tabs>
              <w:rPr>
                <w:rFonts w:cstheme="minorHAnsi"/>
              </w:rPr>
            </w:pPr>
          </w:p>
        </w:tc>
        <w:tc>
          <w:tcPr>
            <w:tcW w:w="4198" w:type="dxa"/>
          </w:tcPr>
          <w:p w14:paraId="308AA834" w14:textId="77777777" w:rsidR="00C7792D" w:rsidRDefault="00C7792D" w:rsidP="008934C9">
            <w:pPr>
              <w:rPr>
                <w:rFonts w:cstheme="minorHAnsi"/>
              </w:rPr>
            </w:pPr>
          </w:p>
        </w:tc>
        <w:tc>
          <w:tcPr>
            <w:tcW w:w="4075" w:type="dxa"/>
          </w:tcPr>
          <w:p w14:paraId="526392BB" w14:textId="77777777" w:rsidR="00C7792D" w:rsidRDefault="00C7792D" w:rsidP="008934C9"/>
        </w:tc>
      </w:tr>
      <w:tr w:rsidR="00FB4D32" w:rsidRPr="003956C1" w14:paraId="7E36EAD4" w14:textId="77777777" w:rsidTr="00424D15">
        <w:trPr>
          <w:trHeight w:val="300"/>
        </w:trPr>
        <w:tc>
          <w:tcPr>
            <w:tcW w:w="13426" w:type="dxa"/>
            <w:gridSpan w:val="3"/>
            <w:shd w:val="clear" w:color="auto" w:fill="DBE5F1" w:themeFill="accent1" w:themeFillTint="33"/>
          </w:tcPr>
          <w:p w14:paraId="7A1E79E3" w14:textId="5272BB6F" w:rsidR="00FB4D32" w:rsidRDefault="00FB4D32" w:rsidP="00FB4D32">
            <w:pPr>
              <w:jc w:val="center"/>
            </w:pPr>
            <w:r>
              <w:rPr>
                <w:rFonts w:cstheme="minorHAnsi"/>
                <w:b/>
                <w:bCs/>
              </w:rPr>
              <w:t>Armerede limousiner</w:t>
            </w:r>
          </w:p>
        </w:tc>
      </w:tr>
      <w:tr w:rsidR="00F11CE4" w:rsidRPr="003956C1" w14:paraId="6B697833" w14:textId="77777777" w:rsidTr="00DF6228">
        <w:trPr>
          <w:trHeight w:val="300"/>
        </w:trPr>
        <w:tc>
          <w:tcPr>
            <w:tcW w:w="5153" w:type="dxa"/>
          </w:tcPr>
          <w:p w14:paraId="0489900D" w14:textId="77777777" w:rsidR="00F11CE4" w:rsidRDefault="00F11CE4" w:rsidP="006517F0">
            <w:pPr>
              <w:rPr>
                <w:rFonts w:cstheme="minorHAnsi"/>
                <w:b/>
                <w:bCs/>
              </w:rPr>
            </w:pPr>
          </w:p>
          <w:p w14:paraId="7108C543" w14:textId="0E149A6E" w:rsidR="00F11CE4" w:rsidRPr="00C14BE0" w:rsidRDefault="00F11CE4" w:rsidP="00C14BE0">
            <w:pPr>
              <w:rPr>
                <w:rFonts w:cstheme="minorHAnsi"/>
              </w:rPr>
            </w:pPr>
            <w:r w:rsidRPr="00C14BE0">
              <w:rPr>
                <w:rFonts w:cstheme="minorHAnsi"/>
              </w:rPr>
              <w:t xml:space="preserve">Kan </w:t>
            </w:r>
            <w:r w:rsidR="004D3274">
              <w:rPr>
                <w:rFonts w:cstheme="minorHAnsi"/>
              </w:rPr>
              <w:t>virksomheden</w:t>
            </w:r>
            <w:r w:rsidRPr="00C14BE0">
              <w:rPr>
                <w:rFonts w:cstheme="minorHAnsi"/>
              </w:rPr>
              <w:t xml:space="preserve"> stille </w:t>
            </w:r>
            <w:r w:rsidRPr="009E1A2E">
              <w:rPr>
                <w:rFonts w:cstheme="minorHAnsi"/>
              </w:rPr>
              <w:t xml:space="preserve">to armerede limousiner med armeringsgraden VPAM </w:t>
            </w:r>
            <w:r w:rsidR="0004742D">
              <w:rPr>
                <w:rFonts w:cstheme="minorHAnsi"/>
              </w:rPr>
              <w:t>9</w:t>
            </w:r>
            <w:r w:rsidRPr="009E1A2E">
              <w:rPr>
                <w:rFonts w:cstheme="minorHAnsi"/>
              </w:rPr>
              <w:t xml:space="preserve"> i sedan/salon-kategorien</w:t>
            </w:r>
            <w:r w:rsidRPr="00C14BE0">
              <w:rPr>
                <w:rFonts w:cstheme="minorHAnsi"/>
              </w:rPr>
              <w:t xml:space="preserve"> til rådighed for formandskabet i perioden 1. juli – 15. november? </w:t>
            </w:r>
          </w:p>
          <w:p w14:paraId="1566BA5C" w14:textId="77777777" w:rsidR="00C14BE0" w:rsidRDefault="00C14BE0" w:rsidP="00C14BE0">
            <w:pPr>
              <w:rPr>
                <w:rFonts w:cstheme="minorHAnsi"/>
              </w:rPr>
            </w:pPr>
          </w:p>
          <w:p w14:paraId="408790AD" w14:textId="77777777" w:rsidR="00F11CE4" w:rsidRDefault="00F11CE4" w:rsidP="00C14BE0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4198" w:type="dxa"/>
          </w:tcPr>
          <w:p w14:paraId="178F3986" w14:textId="77777777" w:rsidR="00F11CE4" w:rsidRDefault="00F11CE4" w:rsidP="008934C9"/>
          <w:p w14:paraId="569D2111" w14:textId="7E0FF6AA" w:rsidR="00304CD6" w:rsidRDefault="00304CD6" w:rsidP="008934C9"/>
        </w:tc>
        <w:tc>
          <w:tcPr>
            <w:tcW w:w="4075" w:type="dxa"/>
          </w:tcPr>
          <w:p w14:paraId="2BC62440" w14:textId="5B549320" w:rsidR="00F11CE4" w:rsidRDefault="00F11CE4" w:rsidP="008934C9"/>
        </w:tc>
      </w:tr>
      <w:tr w:rsidR="00C14BE0" w:rsidRPr="003956C1" w14:paraId="063CDF23" w14:textId="77777777" w:rsidTr="00DF6228">
        <w:trPr>
          <w:trHeight w:val="300"/>
        </w:trPr>
        <w:tc>
          <w:tcPr>
            <w:tcW w:w="5153" w:type="dxa"/>
          </w:tcPr>
          <w:p w14:paraId="2E7CC62A" w14:textId="77777777" w:rsidR="00304CD6" w:rsidRDefault="00304CD6" w:rsidP="00C14BE0">
            <w:pPr>
              <w:rPr>
                <w:rFonts w:cstheme="minorHAnsi"/>
              </w:rPr>
            </w:pPr>
          </w:p>
          <w:p w14:paraId="537CF8C1" w14:textId="5B872955" w:rsidR="00C14BE0" w:rsidRPr="00C14BE0" w:rsidRDefault="00C14BE0" w:rsidP="00C14BE0">
            <w:pPr>
              <w:rPr>
                <w:rFonts w:cstheme="minorHAnsi"/>
              </w:rPr>
            </w:pPr>
            <w:r w:rsidRPr="00C14BE0">
              <w:rPr>
                <w:rFonts w:cstheme="minorHAnsi"/>
              </w:rPr>
              <w:t xml:space="preserve">Kan </w:t>
            </w:r>
            <w:r w:rsidR="004D3274">
              <w:rPr>
                <w:rFonts w:cstheme="minorHAnsi"/>
              </w:rPr>
              <w:t>virksomheden</w:t>
            </w:r>
            <w:r w:rsidRPr="00C14BE0">
              <w:rPr>
                <w:rFonts w:cstheme="minorHAnsi"/>
              </w:rPr>
              <w:t xml:space="preserve"> stille </w:t>
            </w:r>
            <w:r w:rsidRPr="009E1A2E">
              <w:rPr>
                <w:rFonts w:cstheme="minorHAnsi"/>
                <w:i/>
                <w:iCs/>
              </w:rPr>
              <w:t xml:space="preserve">flere end </w:t>
            </w:r>
            <w:r w:rsidRPr="009E1A2E">
              <w:rPr>
                <w:rFonts w:cstheme="minorHAnsi"/>
              </w:rPr>
              <w:t xml:space="preserve">to armerede limousiner med armeringsgraden VPAM </w:t>
            </w:r>
            <w:r w:rsidR="0004742D">
              <w:rPr>
                <w:rFonts w:cstheme="minorHAnsi"/>
              </w:rPr>
              <w:t>9</w:t>
            </w:r>
            <w:r w:rsidRPr="009E1A2E">
              <w:rPr>
                <w:rFonts w:cstheme="minorHAnsi"/>
              </w:rPr>
              <w:t xml:space="preserve"> i sedan/salon-kategorien </w:t>
            </w:r>
            <w:r w:rsidRPr="00C14BE0">
              <w:rPr>
                <w:rFonts w:cstheme="minorHAnsi"/>
              </w:rPr>
              <w:t xml:space="preserve">til rådighed for formandskabet i perioden 1. juli – 15. november? </w:t>
            </w:r>
          </w:p>
          <w:p w14:paraId="4E5FBCD9" w14:textId="77777777" w:rsidR="00C14BE0" w:rsidRDefault="00C14BE0" w:rsidP="006517F0">
            <w:pPr>
              <w:rPr>
                <w:rFonts w:cstheme="minorHAnsi"/>
                <w:b/>
                <w:bCs/>
              </w:rPr>
            </w:pPr>
          </w:p>
          <w:p w14:paraId="3A91D354" w14:textId="69963825" w:rsidR="002A3B21" w:rsidRDefault="002A3B21" w:rsidP="006517F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198" w:type="dxa"/>
          </w:tcPr>
          <w:p w14:paraId="209178CA" w14:textId="77777777" w:rsidR="00304CD6" w:rsidRDefault="00304CD6" w:rsidP="008934C9"/>
          <w:p w14:paraId="2DC1BEB5" w14:textId="771BB465" w:rsidR="00C14BE0" w:rsidRDefault="004D3274" w:rsidP="008934C9">
            <w:r>
              <w:t>Virksomheden</w:t>
            </w:r>
            <w:r w:rsidR="00304CD6">
              <w:t xml:space="preserve"> bedes angive, hvor mange limousiner med den nævnte </w:t>
            </w:r>
            <w:r w:rsidR="00730699">
              <w:t>armering</w:t>
            </w:r>
            <w:r w:rsidR="00304CD6">
              <w:t>sgrad som kan stilles til rådighed for Udenrigsministeriet</w:t>
            </w:r>
            <w:r w:rsidR="00730699">
              <w:t xml:space="preserve"> i </w:t>
            </w:r>
            <w:r w:rsidR="002A3B21">
              <w:t xml:space="preserve">hele eller dele af perioden (angiv venligst de specifikke delperioder hvis relevant). </w:t>
            </w:r>
          </w:p>
          <w:p w14:paraId="1B34F33F" w14:textId="77777777" w:rsidR="00304CD6" w:rsidRDefault="00304CD6" w:rsidP="008934C9"/>
          <w:p w14:paraId="07651410" w14:textId="550186DE" w:rsidR="00304CD6" w:rsidRDefault="00304CD6" w:rsidP="008934C9"/>
        </w:tc>
        <w:tc>
          <w:tcPr>
            <w:tcW w:w="4075" w:type="dxa"/>
          </w:tcPr>
          <w:p w14:paraId="4BBF556C" w14:textId="77777777" w:rsidR="00C14BE0" w:rsidRDefault="00C14BE0" w:rsidP="008934C9"/>
        </w:tc>
      </w:tr>
      <w:tr w:rsidR="00347AAD" w:rsidRPr="003956C1" w14:paraId="178FF473" w14:textId="77777777" w:rsidTr="00DF6228">
        <w:trPr>
          <w:trHeight w:val="300"/>
        </w:trPr>
        <w:tc>
          <w:tcPr>
            <w:tcW w:w="5153" w:type="dxa"/>
          </w:tcPr>
          <w:p w14:paraId="58A27922" w14:textId="77777777" w:rsidR="00347AAD" w:rsidRDefault="00347AAD" w:rsidP="00347AAD">
            <w:pPr>
              <w:pStyle w:val="CommentText"/>
            </w:pPr>
          </w:p>
          <w:p w14:paraId="04BEEF5C" w14:textId="685D5F40" w:rsidR="00347AAD" w:rsidRDefault="00347AAD" w:rsidP="00347AAD">
            <w:pPr>
              <w:pStyle w:val="CommentText"/>
            </w:pPr>
            <w:r>
              <w:t xml:space="preserve">Hvad der skal til for virksomheden for at kunne stille armerede limousiner til rådighed for Udenrigsministeriet? </w:t>
            </w:r>
          </w:p>
          <w:p w14:paraId="2C60CC47" w14:textId="77777777" w:rsidR="00347AAD" w:rsidRDefault="00347AAD" w:rsidP="00347AAD">
            <w:pPr>
              <w:pStyle w:val="CommentText"/>
            </w:pPr>
          </w:p>
          <w:p w14:paraId="0966E9BB" w14:textId="0E137FC3" w:rsidR="00347AAD" w:rsidRDefault="00F01D34" w:rsidP="00347AAD">
            <w:pPr>
              <w:pStyle w:val="CommentText"/>
            </w:pPr>
            <w:r>
              <w:t>K</w:t>
            </w:r>
            <w:r w:rsidR="00347AAD">
              <w:t xml:space="preserve">an det have betydning, at </w:t>
            </w:r>
            <w:r>
              <w:t>virksomheden</w:t>
            </w:r>
            <w:r w:rsidR="00347AAD">
              <w:t xml:space="preserve"> får fleksibilitet </w:t>
            </w:r>
            <w:proofErr w:type="spellStart"/>
            <w:r w:rsidR="00347AAD">
              <w:t>ift</w:t>
            </w:r>
            <w:proofErr w:type="spellEnd"/>
            <w:r w:rsidR="00347AAD">
              <w:t xml:space="preserve"> at kunne køre bilerne andre steder hen i </w:t>
            </w:r>
            <w:r>
              <w:t>formandskabs</w:t>
            </w:r>
            <w:r w:rsidR="00347AAD">
              <w:t xml:space="preserve">perioden, frister for </w:t>
            </w:r>
            <w:proofErr w:type="spellStart"/>
            <w:r w:rsidR="00347AAD">
              <w:t>tilrådighedsstillelsen</w:t>
            </w:r>
            <w:proofErr w:type="spellEnd"/>
            <w:r w:rsidR="00347AAD">
              <w:t xml:space="preserve"> eller</w:t>
            </w:r>
            <w:r>
              <w:t xml:space="preserve"> andet?</w:t>
            </w:r>
            <w:r w:rsidR="00347AAD">
              <w:t xml:space="preserve"> </w:t>
            </w:r>
          </w:p>
          <w:p w14:paraId="64AD32F1" w14:textId="77777777" w:rsidR="00347AAD" w:rsidRDefault="00347AAD" w:rsidP="00C14BE0">
            <w:pPr>
              <w:rPr>
                <w:rFonts w:cstheme="minorHAnsi"/>
              </w:rPr>
            </w:pPr>
          </w:p>
          <w:p w14:paraId="2AB16C7B" w14:textId="7ED1C3A2" w:rsidR="00F01D34" w:rsidRDefault="00F01D34" w:rsidP="00C14BE0">
            <w:pPr>
              <w:rPr>
                <w:rFonts w:cstheme="minorHAnsi"/>
              </w:rPr>
            </w:pPr>
          </w:p>
        </w:tc>
        <w:tc>
          <w:tcPr>
            <w:tcW w:w="4198" w:type="dxa"/>
          </w:tcPr>
          <w:p w14:paraId="55A04FEA" w14:textId="77777777" w:rsidR="00347AAD" w:rsidRDefault="00347AAD" w:rsidP="008934C9"/>
          <w:p w14:paraId="72567891" w14:textId="77777777" w:rsidR="00347AAD" w:rsidRDefault="00347AAD" w:rsidP="008934C9">
            <w:r>
              <w:t>Virksomheden bedes angive, om der er særlige forhold</w:t>
            </w:r>
            <w:r w:rsidR="00F01D34">
              <w:t>,</w:t>
            </w:r>
            <w:r>
              <w:t xml:space="preserve"> der har betydning for muligheden for at stille limousiner til rådighed. f.eks. en kort tidsperiode for </w:t>
            </w:r>
            <w:proofErr w:type="spellStart"/>
            <w:r>
              <w:t>tilrådighedsstillelse</w:t>
            </w:r>
            <w:proofErr w:type="spellEnd"/>
            <w:r>
              <w:t>, mulighed for midlertidigt at kunne tilbagekalde bilerne i perioder mellem Udenrigsministeriet</w:t>
            </w:r>
            <w:r w:rsidR="00F01D34">
              <w:t>s</w:t>
            </w:r>
            <w:r>
              <w:t xml:space="preserve"> anvende</w:t>
            </w:r>
            <w:r w:rsidR="00F01D34">
              <w:t>lse af</w:t>
            </w:r>
            <w:r>
              <w:t xml:space="preserve"> bilerne, vished for at bilerne kører et minimum</w:t>
            </w:r>
            <w:r w:rsidR="00F01D34">
              <w:t>/</w:t>
            </w:r>
            <w:proofErr w:type="spellStart"/>
            <w:r w:rsidR="00F01D34">
              <w:t>maximum</w:t>
            </w:r>
            <w:proofErr w:type="spellEnd"/>
            <w:r>
              <w:t xml:space="preserve"> af kilometer eller lignende</w:t>
            </w:r>
            <w:r w:rsidR="00F01D34">
              <w:t>, at der er garanti for sikker opbevaring m.v.?</w:t>
            </w:r>
          </w:p>
          <w:p w14:paraId="739B6FC4" w14:textId="0F740E54" w:rsidR="003B5AA7" w:rsidRDefault="003B5AA7" w:rsidP="008934C9"/>
        </w:tc>
        <w:tc>
          <w:tcPr>
            <w:tcW w:w="4075" w:type="dxa"/>
          </w:tcPr>
          <w:p w14:paraId="2D1B9E2D" w14:textId="77777777" w:rsidR="00347AAD" w:rsidRDefault="00347AAD" w:rsidP="008934C9"/>
        </w:tc>
      </w:tr>
      <w:tr w:rsidR="00FB4D32" w:rsidRPr="003956C1" w14:paraId="1F3DC851" w14:textId="77777777" w:rsidTr="00C25E55">
        <w:trPr>
          <w:trHeight w:val="300"/>
        </w:trPr>
        <w:tc>
          <w:tcPr>
            <w:tcW w:w="13426" w:type="dxa"/>
            <w:gridSpan w:val="3"/>
            <w:shd w:val="clear" w:color="auto" w:fill="DBE5F1" w:themeFill="accent1" w:themeFillTint="33"/>
          </w:tcPr>
          <w:p w14:paraId="1EFB06BA" w14:textId="26E9079B" w:rsidR="00FB4D32" w:rsidRDefault="00FB4D32" w:rsidP="00FB4D32">
            <w:pPr>
              <w:jc w:val="center"/>
            </w:pPr>
            <w:r>
              <w:rPr>
                <w:rFonts w:cstheme="minorHAnsi"/>
                <w:b/>
                <w:bCs/>
              </w:rPr>
              <w:lastRenderedPageBreak/>
              <w:t>Leveringstid</w:t>
            </w:r>
          </w:p>
        </w:tc>
      </w:tr>
      <w:tr w:rsidR="00F11CE4" w:rsidRPr="003956C1" w14:paraId="7A4EBBDE" w14:textId="77777777" w:rsidTr="00DF6228">
        <w:trPr>
          <w:trHeight w:val="300"/>
        </w:trPr>
        <w:tc>
          <w:tcPr>
            <w:tcW w:w="5153" w:type="dxa"/>
          </w:tcPr>
          <w:p w14:paraId="292F2D4A" w14:textId="77777777" w:rsidR="00F11CE4" w:rsidRDefault="00F11CE4" w:rsidP="008934C9">
            <w:pPr>
              <w:rPr>
                <w:rFonts w:cstheme="minorHAnsi"/>
                <w:b/>
                <w:bCs/>
              </w:rPr>
            </w:pPr>
          </w:p>
          <w:p w14:paraId="7E271584" w14:textId="5691749F" w:rsidR="00F11CE4" w:rsidRDefault="00F11CE4" w:rsidP="009E1A2E">
            <w:pPr>
              <w:rPr>
                <w:rFonts w:cstheme="minorHAnsi"/>
              </w:rPr>
            </w:pPr>
            <w:r w:rsidRPr="009E1A2E">
              <w:rPr>
                <w:rFonts w:cstheme="minorHAnsi"/>
              </w:rPr>
              <w:t xml:space="preserve">Hvor kort tid efter kontraktunderskrivelse kan </w:t>
            </w:r>
            <w:r w:rsidR="004D3274">
              <w:rPr>
                <w:rFonts w:cstheme="minorHAnsi"/>
              </w:rPr>
              <w:t>virksomheden</w:t>
            </w:r>
            <w:r w:rsidRPr="009E1A2E">
              <w:rPr>
                <w:rFonts w:cstheme="minorHAnsi"/>
              </w:rPr>
              <w:t xml:space="preserve"> levere den bilflåde, som er angivet i felterne ovenfor? </w:t>
            </w:r>
          </w:p>
          <w:p w14:paraId="2533E35C" w14:textId="776784F6" w:rsidR="00A9460E" w:rsidRDefault="00A9460E" w:rsidP="009E1A2E">
            <w:pPr>
              <w:rPr>
                <w:rFonts w:cstheme="minorHAnsi"/>
              </w:rPr>
            </w:pPr>
          </w:p>
          <w:p w14:paraId="5964DBC2" w14:textId="1CE08A2D" w:rsidR="00A9460E" w:rsidRPr="009E1A2E" w:rsidRDefault="00A9460E" w:rsidP="009E1A2E">
            <w:pPr>
              <w:rPr>
                <w:rFonts w:cstheme="minorHAnsi"/>
              </w:rPr>
            </w:pPr>
            <w:r>
              <w:rPr>
                <w:rFonts w:cstheme="minorHAnsi"/>
              </w:rPr>
              <w:t>Hvilke forhold har indflydelse på, om det er muligt at stille bilflåden</w:t>
            </w:r>
            <w:r w:rsidR="00C75E25">
              <w:rPr>
                <w:rFonts w:cstheme="minorHAnsi"/>
              </w:rPr>
              <w:t>, eller dele af den,</w:t>
            </w:r>
            <w:r>
              <w:rPr>
                <w:rFonts w:cstheme="minorHAnsi"/>
              </w:rPr>
              <w:t xml:space="preserve"> hurtigt til rådighed?</w:t>
            </w:r>
          </w:p>
          <w:p w14:paraId="6DEBA9EA" w14:textId="53A7A2A2" w:rsidR="00F11CE4" w:rsidRPr="00C14BE0" w:rsidRDefault="00F11CE4" w:rsidP="00C14BE0">
            <w:pPr>
              <w:pStyle w:val="ListParagraph"/>
              <w:rPr>
                <w:rFonts w:cstheme="minorHAnsi"/>
                <w:b/>
                <w:bCs/>
                <w:lang w:val="da-DK"/>
              </w:rPr>
            </w:pPr>
          </w:p>
        </w:tc>
        <w:tc>
          <w:tcPr>
            <w:tcW w:w="4198" w:type="dxa"/>
          </w:tcPr>
          <w:p w14:paraId="05F79417" w14:textId="77777777" w:rsidR="00C14BE0" w:rsidRDefault="00C14BE0" w:rsidP="008934C9">
            <w:pPr>
              <w:rPr>
                <w:rFonts w:cstheme="minorHAnsi"/>
              </w:rPr>
            </w:pPr>
          </w:p>
          <w:p w14:paraId="558F34CC" w14:textId="43C39ACC" w:rsidR="00F11CE4" w:rsidRDefault="00C14BE0" w:rsidP="008934C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Såfremt dele af </w:t>
            </w:r>
            <w:r w:rsidR="00802620">
              <w:rPr>
                <w:rFonts w:cstheme="minorHAnsi"/>
              </w:rPr>
              <w:t>bil</w:t>
            </w:r>
            <w:r>
              <w:rPr>
                <w:rFonts w:cstheme="minorHAnsi"/>
              </w:rPr>
              <w:t>flåden kan leveres hurtigere end andre, beskriv da gerne hvornår de enkelte delmængder af bilflåden kan leveres.</w:t>
            </w:r>
          </w:p>
          <w:p w14:paraId="5EC3F13D" w14:textId="618C11AE" w:rsidR="009E1A2E" w:rsidRDefault="009E1A2E" w:rsidP="008934C9"/>
        </w:tc>
        <w:tc>
          <w:tcPr>
            <w:tcW w:w="4075" w:type="dxa"/>
          </w:tcPr>
          <w:p w14:paraId="04E257CB" w14:textId="650A7F56" w:rsidR="00F11CE4" w:rsidRDefault="00F11CE4" w:rsidP="008934C9"/>
        </w:tc>
      </w:tr>
      <w:tr w:rsidR="00C14BE0" w:rsidRPr="003956C1" w14:paraId="32D0B964" w14:textId="77777777" w:rsidTr="00DF6228">
        <w:trPr>
          <w:trHeight w:val="300"/>
        </w:trPr>
        <w:tc>
          <w:tcPr>
            <w:tcW w:w="5153" w:type="dxa"/>
          </w:tcPr>
          <w:p w14:paraId="6A0742FD" w14:textId="77777777" w:rsidR="00F4099A" w:rsidRDefault="00F4099A" w:rsidP="009E1A2E">
            <w:pPr>
              <w:rPr>
                <w:rFonts w:cstheme="minorHAnsi"/>
              </w:rPr>
            </w:pPr>
          </w:p>
          <w:p w14:paraId="39E1FBB1" w14:textId="64DF6A8B" w:rsidR="009E1A2E" w:rsidRDefault="00C14BE0" w:rsidP="009E1A2E">
            <w:pPr>
              <w:rPr>
                <w:rFonts w:cstheme="minorHAnsi"/>
              </w:rPr>
            </w:pPr>
            <w:r w:rsidRPr="009E1A2E">
              <w:rPr>
                <w:rFonts w:cstheme="minorHAnsi"/>
              </w:rPr>
              <w:t xml:space="preserve">Udenrigsministeriet har ifm. uddannelse af chauffører i </w:t>
            </w:r>
            <w:proofErr w:type="spellStart"/>
            <w:r w:rsidRPr="009E1A2E">
              <w:rPr>
                <w:rFonts w:cstheme="minorHAnsi"/>
              </w:rPr>
              <w:t>køreteknik</w:t>
            </w:r>
            <w:proofErr w:type="spellEnd"/>
            <w:r w:rsidRPr="009E1A2E">
              <w:rPr>
                <w:rFonts w:cstheme="minorHAnsi"/>
              </w:rPr>
              <w:t xml:space="preserve"> behov for at kunne råde over 20 ikke-armerede køretøjer </w:t>
            </w:r>
            <w:r w:rsidR="00F4099A">
              <w:rPr>
                <w:rFonts w:cstheme="minorHAnsi"/>
              </w:rPr>
              <w:t xml:space="preserve">i </w:t>
            </w:r>
            <w:r w:rsidRPr="009E1A2E">
              <w:rPr>
                <w:rFonts w:cstheme="minorHAnsi"/>
              </w:rPr>
              <w:t xml:space="preserve">sedan/salon-kategorien hurtigst muligt efter kontraktunderskrivelse.  </w:t>
            </w:r>
          </w:p>
          <w:p w14:paraId="5B40ED92" w14:textId="77777777" w:rsidR="009E1A2E" w:rsidRDefault="009E1A2E" w:rsidP="009E1A2E">
            <w:pPr>
              <w:rPr>
                <w:rFonts w:cstheme="minorHAnsi"/>
              </w:rPr>
            </w:pPr>
          </w:p>
          <w:p w14:paraId="1D80A752" w14:textId="46C4BB11" w:rsidR="00C14BE0" w:rsidRPr="009E1A2E" w:rsidRDefault="00C14BE0" w:rsidP="009E1A2E">
            <w:pPr>
              <w:rPr>
                <w:rFonts w:cstheme="minorHAnsi"/>
              </w:rPr>
            </w:pPr>
            <w:r w:rsidRPr="009E1A2E">
              <w:rPr>
                <w:rFonts w:cstheme="minorHAnsi"/>
              </w:rPr>
              <w:t xml:space="preserve">Hvor hurtigt efter kontraktindgåelse vil </w:t>
            </w:r>
            <w:r w:rsidR="004D3274">
              <w:rPr>
                <w:rFonts w:cstheme="minorHAnsi"/>
              </w:rPr>
              <w:t>virksomheden</w:t>
            </w:r>
            <w:r w:rsidRPr="009E1A2E">
              <w:rPr>
                <w:rFonts w:cstheme="minorHAnsi"/>
              </w:rPr>
              <w:t xml:space="preserve"> kunne stille </w:t>
            </w:r>
            <w:r w:rsidR="00802620">
              <w:rPr>
                <w:rFonts w:cstheme="minorHAnsi"/>
              </w:rPr>
              <w:t>disse køretøjer</w:t>
            </w:r>
            <w:r w:rsidRPr="009E1A2E">
              <w:rPr>
                <w:rFonts w:cstheme="minorHAnsi"/>
              </w:rPr>
              <w:t xml:space="preserve"> til rådighed for Udenrigsministeriet? </w:t>
            </w:r>
          </w:p>
          <w:p w14:paraId="64807E43" w14:textId="77777777" w:rsidR="00C14BE0" w:rsidRDefault="00C14BE0" w:rsidP="008934C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198" w:type="dxa"/>
          </w:tcPr>
          <w:p w14:paraId="244ACE77" w14:textId="77777777" w:rsidR="00F4099A" w:rsidRDefault="00F4099A" w:rsidP="00F4099A">
            <w:pPr>
              <w:rPr>
                <w:rFonts w:cstheme="minorHAnsi"/>
              </w:rPr>
            </w:pPr>
          </w:p>
          <w:p w14:paraId="16EBB000" w14:textId="01A4D631" w:rsidR="00F4099A" w:rsidRDefault="00F4099A" w:rsidP="00F4099A">
            <w:pPr>
              <w:rPr>
                <w:rFonts w:cstheme="minorHAnsi"/>
              </w:rPr>
            </w:pPr>
            <w:r w:rsidRPr="009E1A2E">
              <w:rPr>
                <w:rFonts w:cstheme="minorHAnsi"/>
              </w:rPr>
              <w:t xml:space="preserve">Køretøjerne forventes at være samme model som de køretøjer, </w:t>
            </w:r>
            <w:r w:rsidR="00802620">
              <w:rPr>
                <w:rFonts w:cstheme="minorHAnsi"/>
              </w:rPr>
              <w:t>som</w:t>
            </w:r>
            <w:r w:rsidRPr="009E1A2E">
              <w:rPr>
                <w:rFonts w:cstheme="minorHAnsi"/>
              </w:rPr>
              <w:t xml:space="preserve"> </w:t>
            </w:r>
            <w:r w:rsidR="000B4834">
              <w:rPr>
                <w:rFonts w:cstheme="minorHAnsi"/>
              </w:rPr>
              <w:t xml:space="preserve">skal </w:t>
            </w:r>
            <w:r w:rsidRPr="009E1A2E">
              <w:rPr>
                <w:rFonts w:cstheme="minorHAnsi"/>
              </w:rPr>
              <w:t>anvendes under formandskabsperioden</w:t>
            </w:r>
            <w:r w:rsidR="00802620">
              <w:rPr>
                <w:rFonts w:cstheme="minorHAnsi"/>
              </w:rPr>
              <w:t xml:space="preserve"> fra d. 1. juli</w:t>
            </w:r>
            <w:r w:rsidR="00D3614E">
              <w:rPr>
                <w:rFonts w:cstheme="minorHAnsi"/>
              </w:rPr>
              <w:t xml:space="preserve"> og kan, hvis </w:t>
            </w:r>
            <w:r w:rsidR="004D3274">
              <w:rPr>
                <w:rFonts w:cstheme="minorHAnsi"/>
              </w:rPr>
              <w:t>virksomheden</w:t>
            </w:r>
            <w:r w:rsidR="00D3614E">
              <w:rPr>
                <w:rFonts w:cstheme="minorHAnsi"/>
              </w:rPr>
              <w:t xml:space="preserve"> ønsker det, </w:t>
            </w:r>
            <w:r w:rsidR="00C75E25">
              <w:rPr>
                <w:rFonts w:cstheme="minorHAnsi"/>
              </w:rPr>
              <w:t xml:space="preserve">efterfølgende </w:t>
            </w:r>
            <w:r w:rsidR="00D3614E">
              <w:rPr>
                <w:rFonts w:cstheme="minorHAnsi"/>
              </w:rPr>
              <w:t>indgå som en del af den samlede flåde under formandskabet</w:t>
            </w:r>
            <w:r w:rsidR="00802620">
              <w:rPr>
                <w:rFonts w:cstheme="minorHAnsi"/>
              </w:rPr>
              <w:t xml:space="preserve">. </w:t>
            </w:r>
          </w:p>
          <w:p w14:paraId="3078B63E" w14:textId="77777777" w:rsidR="00C14BE0" w:rsidRDefault="00C14BE0" w:rsidP="008934C9"/>
        </w:tc>
        <w:tc>
          <w:tcPr>
            <w:tcW w:w="4075" w:type="dxa"/>
          </w:tcPr>
          <w:p w14:paraId="21F44390" w14:textId="77777777" w:rsidR="00C14BE0" w:rsidRDefault="00C14BE0" w:rsidP="008934C9"/>
        </w:tc>
      </w:tr>
      <w:tr w:rsidR="00A51DBE" w:rsidRPr="003956C1" w14:paraId="7BA72552" w14:textId="77777777" w:rsidTr="00A51DBE">
        <w:trPr>
          <w:trHeight w:val="300"/>
        </w:trPr>
        <w:tc>
          <w:tcPr>
            <w:tcW w:w="13426" w:type="dxa"/>
            <w:gridSpan w:val="3"/>
            <w:shd w:val="clear" w:color="auto" w:fill="DBE5F1" w:themeFill="accent1" w:themeFillTint="33"/>
          </w:tcPr>
          <w:p w14:paraId="7D4C856A" w14:textId="5CC8DDB5" w:rsidR="00A51DBE" w:rsidRDefault="00A51DBE" w:rsidP="00A51DBE">
            <w:pPr>
              <w:jc w:val="center"/>
            </w:pPr>
            <w:r w:rsidRPr="00A51DBE">
              <w:rPr>
                <w:rFonts w:cstheme="minorHAnsi"/>
                <w:b/>
                <w:bCs/>
              </w:rPr>
              <w:t>Service</w:t>
            </w:r>
          </w:p>
        </w:tc>
      </w:tr>
      <w:tr w:rsidR="00FB4D32" w:rsidRPr="003956C1" w14:paraId="7E9C510C" w14:textId="77777777" w:rsidTr="00DF6228">
        <w:trPr>
          <w:trHeight w:val="300"/>
        </w:trPr>
        <w:tc>
          <w:tcPr>
            <w:tcW w:w="5153" w:type="dxa"/>
          </w:tcPr>
          <w:p w14:paraId="071CC6AA" w14:textId="77777777" w:rsidR="00FB4D32" w:rsidRDefault="00FB4D32" w:rsidP="009E1A2E">
            <w:pPr>
              <w:rPr>
                <w:rFonts w:cstheme="minorHAnsi"/>
              </w:rPr>
            </w:pPr>
          </w:p>
          <w:p w14:paraId="07D5670E" w14:textId="3A2855BD" w:rsidR="007A058A" w:rsidRPr="00C7792D" w:rsidRDefault="007A058A" w:rsidP="007A058A">
            <w:pPr>
              <w:pStyle w:val="Listeafsnit1"/>
              <w:ind w:left="0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Udenrigsministeriet har behov for, at leverandøren</w:t>
            </w:r>
            <w:bookmarkStart w:id="0" w:name="_Hlk177643503"/>
            <w:r>
              <w:rPr>
                <w:rFonts w:ascii="Verdana" w:hAnsi="Verdana" w:cs="Tahoma"/>
                <w:sz w:val="20"/>
                <w:szCs w:val="20"/>
              </w:rPr>
              <w:t xml:space="preserve"> kan tilgå</w:t>
            </w:r>
            <w:r w:rsidRPr="006F6450">
              <w:rPr>
                <w:rFonts w:ascii="Verdana" w:hAnsi="Verdana" w:cs="Tahoma"/>
                <w:sz w:val="20"/>
                <w:szCs w:val="20"/>
              </w:rPr>
              <w:t xml:space="preserve"> v</w:t>
            </w:r>
            <w:r w:rsidRPr="006F6450">
              <w:rPr>
                <w:rFonts w:ascii="Verdana" w:hAnsi="Verdana" w:cs="Tahoma"/>
                <w:iCs/>
                <w:sz w:val="20"/>
                <w:szCs w:val="20"/>
              </w:rPr>
              <w:t>ærkstedsfaciliteter</w:t>
            </w:r>
            <w:r w:rsidRPr="006F6450">
              <w:rPr>
                <w:rFonts w:ascii="Verdana" w:hAnsi="Verdana" w:cs="Tahoma"/>
                <w:sz w:val="20"/>
                <w:szCs w:val="20"/>
              </w:rPr>
              <w:t xml:space="preserve"> og</w:t>
            </w:r>
            <w:r w:rsidR="00FF15D8">
              <w:rPr>
                <w:rFonts w:ascii="Verdana" w:hAnsi="Verdana" w:cs="Tahoma"/>
                <w:sz w:val="20"/>
                <w:szCs w:val="20"/>
              </w:rPr>
              <w:t>/eller</w:t>
            </w:r>
            <w:r w:rsidRPr="006F6450">
              <w:rPr>
                <w:rFonts w:ascii="Verdana" w:hAnsi="Verdana" w:cs="Tahoma"/>
                <w:iCs/>
                <w:sz w:val="20"/>
                <w:szCs w:val="20"/>
              </w:rPr>
              <w:t xml:space="preserve"> </w:t>
            </w:r>
            <w:r>
              <w:rPr>
                <w:rFonts w:ascii="Verdana" w:hAnsi="Verdana" w:cs="Tahoma"/>
                <w:iCs/>
                <w:sz w:val="20"/>
                <w:szCs w:val="20"/>
              </w:rPr>
              <w:t xml:space="preserve">råde over </w:t>
            </w:r>
            <w:r w:rsidRPr="006F6450">
              <w:rPr>
                <w:rFonts w:ascii="Verdana" w:hAnsi="Verdana" w:cs="Tahoma"/>
                <w:sz w:val="20"/>
                <w:szCs w:val="20"/>
              </w:rPr>
              <w:t>en rullende serviceenhed med mekanikere</w:t>
            </w:r>
            <w:bookmarkEnd w:id="0"/>
            <w:r w:rsidRPr="006F6450">
              <w:rPr>
                <w:rFonts w:ascii="Verdana" w:hAnsi="Verdana" w:cs="Tahoma"/>
                <w:sz w:val="20"/>
                <w:szCs w:val="20"/>
              </w:rPr>
              <w:t xml:space="preserve"> og øvrigt relevant personale, som </w:t>
            </w:r>
            <w:r w:rsidR="00FF15D8">
              <w:rPr>
                <w:rFonts w:ascii="Verdana" w:hAnsi="Verdana" w:cs="Tahoma"/>
                <w:sz w:val="20"/>
                <w:szCs w:val="20"/>
              </w:rPr>
              <w:t>kan</w:t>
            </w:r>
            <w:r w:rsidRPr="006F6450">
              <w:rPr>
                <w:rFonts w:ascii="Verdana" w:hAnsi="Verdana" w:cs="Tahoma"/>
                <w:sz w:val="20"/>
                <w:szCs w:val="20"/>
              </w:rPr>
              <w:t xml:space="preserve"> </w:t>
            </w:r>
            <w:r w:rsidRPr="00C7792D">
              <w:rPr>
                <w:rFonts w:ascii="Verdana" w:hAnsi="Verdana" w:cs="Tahoma"/>
                <w:sz w:val="20"/>
                <w:szCs w:val="20"/>
              </w:rPr>
              <w:t xml:space="preserve">stilles til rådighed for leverandørens køretøjer omfattet af udbuddet. </w:t>
            </w:r>
          </w:p>
          <w:p w14:paraId="2D5DCCC1" w14:textId="7B81167A" w:rsidR="007A058A" w:rsidRPr="00C7792D" w:rsidRDefault="007A058A" w:rsidP="007A058A">
            <w:pPr>
              <w:tabs>
                <w:tab w:val="left" w:pos="575"/>
              </w:tabs>
              <w:rPr>
                <w:rFonts w:cs="Tahoma"/>
                <w:i/>
                <w:iCs/>
              </w:rPr>
            </w:pPr>
          </w:p>
          <w:p w14:paraId="0284D8E4" w14:textId="386E03C2" w:rsidR="007A058A" w:rsidRPr="00C7792D" w:rsidRDefault="00FF15D8" w:rsidP="007A058A">
            <w:pPr>
              <w:tabs>
                <w:tab w:val="left" w:pos="575"/>
              </w:tabs>
              <w:rPr>
                <w:rFonts w:cs="Tahoma"/>
              </w:rPr>
            </w:pPr>
            <w:r>
              <w:rPr>
                <w:rFonts w:cs="Tahoma"/>
              </w:rPr>
              <w:t>Værkstedsfacilitet/serviceenhed</w:t>
            </w:r>
            <w:r w:rsidR="007A058A" w:rsidRPr="00C7792D">
              <w:rPr>
                <w:rFonts w:cs="Tahoma"/>
              </w:rPr>
              <w:t xml:space="preserve"> skal være til rådighed 24 timer i døgnet i de tidsperioder</w:t>
            </w:r>
            <w:r w:rsidR="000B4834" w:rsidRPr="00C7792D">
              <w:rPr>
                <w:rFonts w:cs="Tahoma"/>
              </w:rPr>
              <w:t xml:space="preserve"> (</w:t>
            </w:r>
            <w:r w:rsidR="00C7792D" w:rsidRPr="00C7792D">
              <w:rPr>
                <w:rFonts w:cs="Tahoma"/>
              </w:rPr>
              <w:t>mødeperioder</w:t>
            </w:r>
            <w:r w:rsidR="000B4834" w:rsidRPr="00C7792D">
              <w:rPr>
                <w:rFonts w:cs="Tahoma"/>
              </w:rPr>
              <w:t>)</w:t>
            </w:r>
            <w:r w:rsidR="007A058A" w:rsidRPr="00C7792D">
              <w:rPr>
                <w:rFonts w:cs="Tahoma"/>
              </w:rPr>
              <w:t xml:space="preserve">, som oplyses efter kontraktindgåelse, og skal i tilfælde af behov for reparation af et køretøj kunne </w:t>
            </w:r>
            <w:r>
              <w:rPr>
                <w:rFonts w:cs="Tahoma"/>
              </w:rPr>
              <w:t xml:space="preserve">aktiveres </w:t>
            </w:r>
            <w:r w:rsidR="007A058A" w:rsidRPr="00C7792D">
              <w:rPr>
                <w:rFonts w:cs="Tahoma"/>
              </w:rPr>
              <w:t>omgående. Udenrigsministeriet informerer leverandøren minimum 30 dage før afholdelse af et møde om den præcise lokation for mødet.</w:t>
            </w:r>
          </w:p>
          <w:p w14:paraId="62C29FAE" w14:textId="5F74B299" w:rsidR="007A058A" w:rsidRDefault="007A058A" w:rsidP="007A058A">
            <w:pPr>
              <w:tabs>
                <w:tab w:val="left" w:pos="575"/>
              </w:tabs>
              <w:rPr>
                <w:rFonts w:cs="Tahoma"/>
              </w:rPr>
            </w:pPr>
          </w:p>
          <w:p w14:paraId="30F75801" w14:textId="2954EEED" w:rsidR="007A058A" w:rsidRDefault="007A058A" w:rsidP="007A058A">
            <w:pPr>
              <w:tabs>
                <w:tab w:val="left" w:pos="575"/>
              </w:tabs>
              <w:rPr>
                <w:rFonts w:cs="Tahoma"/>
              </w:rPr>
            </w:pPr>
            <w:r>
              <w:rPr>
                <w:rFonts w:cs="Tahoma"/>
              </w:rPr>
              <w:t xml:space="preserve">Ville det være udfordrende for </w:t>
            </w:r>
            <w:r w:rsidR="004D3274">
              <w:rPr>
                <w:rFonts w:cs="Tahoma"/>
              </w:rPr>
              <w:t>virksomheden</w:t>
            </w:r>
            <w:r>
              <w:rPr>
                <w:rFonts w:cs="Tahoma"/>
              </w:rPr>
              <w:t xml:space="preserve"> at opfylde dette krav? </w:t>
            </w:r>
          </w:p>
          <w:p w14:paraId="22AC05DC" w14:textId="3C698C82" w:rsidR="005C7895" w:rsidRDefault="005C7895" w:rsidP="007A058A">
            <w:pPr>
              <w:tabs>
                <w:tab w:val="left" w:pos="575"/>
              </w:tabs>
              <w:rPr>
                <w:rFonts w:cs="Tahoma"/>
              </w:rPr>
            </w:pPr>
          </w:p>
          <w:p w14:paraId="38402AEC" w14:textId="5DA8ACE6" w:rsidR="005C7895" w:rsidRDefault="005C7895" w:rsidP="007A058A">
            <w:pPr>
              <w:tabs>
                <w:tab w:val="left" w:pos="575"/>
              </w:tabs>
              <w:rPr>
                <w:rFonts w:cs="Tahoma"/>
              </w:rPr>
            </w:pPr>
            <w:r>
              <w:rPr>
                <w:rFonts w:cs="Tahoma"/>
              </w:rPr>
              <w:t xml:space="preserve">Ville det have betydning for </w:t>
            </w:r>
            <w:r w:rsidR="004D3274">
              <w:rPr>
                <w:rFonts w:cs="Tahoma"/>
              </w:rPr>
              <w:t>virksomheden</w:t>
            </w:r>
            <w:r>
              <w:rPr>
                <w:rFonts w:cs="Tahoma"/>
              </w:rPr>
              <w:t>s interesse for at afgive tilbud</w:t>
            </w:r>
            <w:r w:rsidR="00DA76CC">
              <w:rPr>
                <w:rFonts w:cs="Tahoma"/>
              </w:rPr>
              <w:t xml:space="preserve">, at </w:t>
            </w:r>
            <w:r>
              <w:rPr>
                <w:rFonts w:cs="Tahoma"/>
              </w:rPr>
              <w:t xml:space="preserve">Udenrigsministeriet stiller dette krav? </w:t>
            </w:r>
          </w:p>
          <w:p w14:paraId="1F2D025B" w14:textId="77777777" w:rsidR="004700D2" w:rsidRDefault="004700D2" w:rsidP="007A058A">
            <w:pPr>
              <w:tabs>
                <w:tab w:val="left" w:pos="575"/>
              </w:tabs>
              <w:rPr>
                <w:rFonts w:cs="Tahoma"/>
              </w:rPr>
            </w:pPr>
          </w:p>
          <w:p w14:paraId="2AB72DC6" w14:textId="4BFD05AA" w:rsidR="004700D2" w:rsidRDefault="004700D2" w:rsidP="004700D2">
            <w:pPr>
              <w:tabs>
                <w:tab w:val="left" w:pos="575"/>
              </w:tabs>
              <w:rPr>
                <w:rFonts w:cs="Tahoma"/>
              </w:rPr>
            </w:pPr>
            <w:r>
              <w:rPr>
                <w:rFonts w:cs="Tahoma"/>
              </w:rPr>
              <w:t xml:space="preserve">Ville det have betydning for </w:t>
            </w:r>
            <w:r w:rsidR="004D3274">
              <w:rPr>
                <w:rFonts w:cs="Tahoma"/>
              </w:rPr>
              <w:t>virksomheden</w:t>
            </w:r>
            <w:r w:rsidR="00DA76CC">
              <w:rPr>
                <w:rFonts w:cs="Tahoma"/>
              </w:rPr>
              <w:t xml:space="preserve">s </w:t>
            </w:r>
            <w:r>
              <w:rPr>
                <w:rFonts w:cs="Tahoma"/>
              </w:rPr>
              <w:t>prissætning</w:t>
            </w:r>
            <w:r w:rsidR="00DA76CC">
              <w:rPr>
                <w:rFonts w:cs="Tahoma"/>
              </w:rPr>
              <w:t>,</w:t>
            </w:r>
            <w:r>
              <w:rPr>
                <w:rFonts w:cs="Tahoma"/>
              </w:rPr>
              <w:t xml:space="preserve"> at Udenrigsministeriet stiller dette krav? </w:t>
            </w:r>
          </w:p>
          <w:p w14:paraId="7BDC592B" w14:textId="77777777" w:rsidR="007A058A" w:rsidRDefault="007A058A" w:rsidP="004700D2">
            <w:pPr>
              <w:tabs>
                <w:tab w:val="left" w:pos="575"/>
              </w:tabs>
              <w:rPr>
                <w:rFonts w:cstheme="minorHAnsi"/>
              </w:rPr>
            </w:pPr>
          </w:p>
          <w:p w14:paraId="5AF9A3E9" w14:textId="77777777" w:rsidR="00421CA9" w:rsidRDefault="00421CA9" w:rsidP="00421CA9">
            <w:pPr>
              <w:tabs>
                <w:tab w:val="left" w:pos="575"/>
              </w:tabs>
              <w:rPr>
                <w:rFonts w:cs="Tahoma"/>
              </w:rPr>
            </w:pPr>
            <w:r>
              <w:rPr>
                <w:rFonts w:cs="Tahoma"/>
              </w:rPr>
              <w:t xml:space="preserve">Har det betydning, om denne service skal stilles til rådighed på Sjælland eller i Jylland? </w:t>
            </w:r>
          </w:p>
          <w:p w14:paraId="3454F388" w14:textId="3F214EE4" w:rsidR="00421CA9" w:rsidRDefault="00421CA9" w:rsidP="004700D2">
            <w:pPr>
              <w:tabs>
                <w:tab w:val="left" w:pos="575"/>
              </w:tabs>
              <w:rPr>
                <w:rFonts w:cstheme="minorHAnsi"/>
              </w:rPr>
            </w:pPr>
          </w:p>
        </w:tc>
        <w:tc>
          <w:tcPr>
            <w:tcW w:w="4198" w:type="dxa"/>
          </w:tcPr>
          <w:p w14:paraId="3A0F761C" w14:textId="77777777" w:rsidR="00FB4D32" w:rsidRDefault="00FB4D32" w:rsidP="00F4099A">
            <w:pPr>
              <w:rPr>
                <w:rFonts w:cstheme="minorHAnsi"/>
              </w:rPr>
            </w:pPr>
          </w:p>
        </w:tc>
        <w:tc>
          <w:tcPr>
            <w:tcW w:w="4075" w:type="dxa"/>
          </w:tcPr>
          <w:p w14:paraId="7E32D182" w14:textId="77777777" w:rsidR="00FB4D32" w:rsidRDefault="00FB4D32" w:rsidP="008934C9"/>
        </w:tc>
      </w:tr>
      <w:tr w:rsidR="00FB4D32" w:rsidRPr="003956C1" w14:paraId="204B8412" w14:textId="77777777" w:rsidTr="00AF5B43">
        <w:trPr>
          <w:trHeight w:val="300"/>
        </w:trPr>
        <w:tc>
          <w:tcPr>
            <w:tcW w:w="13426" w:type="dxa"/>
            <w:gridSpan w:val="3"/>
            <w:shd w:val="clear" w:color="auto" w:fill="DBE5F1" w:themeFill="accent1" w:themeFillTint="33"/>
          </w:tcPr>
          <w:p w14:paraId="2C873D35" w14:textId="77777777" w:rsidR="00FB4D32" w:rsidRDefault="00FB4D32" w:rsidP="00FB4D3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Øvrige spørgsmål </w:t>
            </w:r>
          </w:p>
          <w:p w14:paraId="2EC6EBA9" w14:textId="0F83F10A" w:rsidR="00FB4D32" w:rsidRDefault="00FB4D32" w:rsidP="00FB4D32">
            <w:pPr>
              <w:jc w:val="center"/>
            </w:pPr>
            <w:r w:rsidRPr="009D3EEC">
              <w:rPr>
                <w:rFonts w:cstheme="minorHAnsi"/>
                <w:i/>
                <w:iCs/>
              </w:rPr>
              <w:t>(</w:t>
            </w:r>
            <w:r>
              <w:rPr>
                <w:rFonts w:cstheme="minorHAnsi"/>
                <w:i/>
                <w:iCs/>
              </w:rPr>
              <w:t xml:space="preserve">OBS: </w:t>
            </w:r>
            <w:r w:rsidRPr="009D3EEC">
              <w:rPr>
                <w:rFonts w:cstheme="minorHAnsi"/>
                <w:i/>
                <w:iCs/>
              </w:rPr>
              <w:t xml:space="preserve">kun relevante, såfremt </w:t>
            </w:r>
            <w:r w:rsidR="004D3274">
              <w:rPr>
                <w:rFonts w:cstheme="minorHAnsi"/>
                <w:i/>
                <w:iCs/>
              </w:rPr>
              <w:t>virksomheden</w:t>
            </w:r>
            <w:r w:rsidRPr="009D3EEC">
              <w:rPr>
                <w:rFonts w:cstheme="minorHAnsi"/>
                <w:i/>
                <w:iCs/>
              </w:rPr>
              <w:t xml:space="preserve"> har læst udbudsmaterialet f</w:t>
            </w:r>
            <w:r>
              <w:rPr>
                <w:rFonts w:cstheme="minorHAnsi"/>
                <w:i/>
                <w:iCs/>
              </w:rPr>
              <w:t>ra</w:t>
            </w:r>
            <w:r w:rsidRPr="009D3EEC">
              <w:rPr>
                <w:rFonts w:cstheme="minorHAnsi"/>
                <w:i/>
                <w:iCs/>
              </w:rPr>
              <w:t xml:space="preserve"> Udenrigsministeriets netop afsluttede udbud på VIP-biler)</w:t>
            </w:r>
            <w:r w:rsidR="00C64E71">
              <w:rPr>
                <w:rFonts w:cstheme="minorHAnsi"/>
                <w:i/>
                <w:iCs/>
              </w:rPr>
              <w:t xml:space="preserve">. Link til materialet: </w:t>
            </w:r>
            <w:hyperlink r:id="rId8" w:history="1">
              <w:r w:rsidR="00C64E71" w:rsidRPr="00D96CC7">
                <w:rPr>
                  <w:rStyle w:val="Hyperlink"/>
                  <w:rFonts w:cstheme="minorHAnsi"/>
                  <w:i/>
                  <w:iCs/>
                </w:rPr>
                <w:t>(link)</w:t>
              </w:r>
            </w:hyperlink>
          </w:p>
        </w:tc>
      </w:tr>
      <w:tr w:rsidR="00F11CE4" w:rsidRPr="003956C1" w14:paraId="2D87F7B8" w14:textId="77777777" w:rsidTr="00DF6228">
        <w:trPr>
          <w:trHeight w:val="300"/>
        </w:trPr>
        <w:tc>
          <w:tcPr>
            <w:tcW w:w="5153" w:type="dxa"/>
          </w:tcPr>
          <w:p w14:paraId="39A9871B" w14:textId="77777777" w:rsidR="00304CD6" w:rsidRDefault="00304CD6" w:rsidP="009E1A2E">
            <w:pPr>
              <w:rPr>
                <w:rFonts w:cstheme="minorHAnsi"/>
              </w:rPr>
            </w:pPr>
          </w:p>
          <w:p w14:paraId="6BE42EA0" w14:textId="3BF07D01" w:rsidR="00D973A4" w:rsidRDefault="00D973A4" w:rsidP="009E1A2E">
            <w:pPr>
              <w:rPr>
                <w:rFonts w:cstheme="minorHAnsi"/>
              </w:rPr>
            </w:pPr>
            <w:r>
              <w:rPr>
                <w:rFonts w:cstheme="minorHAnsi"/>
              </w:rPr>
              <w:t>Fremgår der af det tidligere udbudsmateriale krav, som vil være vanskelige at opfylde?</w:t>
            </w:r>
          </w:p>
          <w:p w14:paraId="284F4A3F" w14:textId="77777777" w:rsidR="00D973A4" w:rsidRDefault="00D973A4" w:rsidP="009E1A2E">
            <w:pPr>
              <w:rPr>
                <w:rFonts w:cstheme="minorHAnsi"/>
              </w:rPr>
            </w:pPr>
          </w:p>
          <w:p w14:paraId="08DB1CDD" w14:textId="5C738983" w:rsidR="0067132E" w:rsidRDefault="00D973A4" w:rsidP="009E1A2E">
            <w:pPr>
              <w:rPr>
                <w:rFonts w:cstheme="minorHAnsi"/>
              </w:rPr>
            </w:pPr>
            <w:r>
              <w:rPr>
                <w:rFonts w:cstheme="minorHAnsi"/>
              </w:rPr>
              <w:t>Fremgår der af det tidligere udbudsmateriale</w:t>
            </w:r>
            <w:r w:rsidR="0067132E">
              <w:rPr>
                <w:rFonts w:cstheme="minorHAnsi"/>
              </w:rPr>
              <w:t xml:space="preserve"> bestemte elementer, som</w:t>
            </w:r>
            <w:r w:rsidR="00802620">
              <w:rPr>
                <w:rFonts w:cstheme="minorHAnsi"/>
              </w:rPr>
              <w:t xml:space="preserve"> i et juridisk perspektiv </w:t>
            </w:r>
            <w:r>
              <w:rPr>
                <w:rFonts w:cstheme="minorHAnsi"/>
              </w:rPr>
              <w:t>vil være</w:t>
            </w:r>
            <w:r w:rsidR="0067132E">
              <w:rPr>
                <w:rFonts w:cstheme="minorHAnsi"/>
              </w:rPr>
              <w:t xml:space="preserve"> udfordrende at imødekomme</w:t>
            </w:r>
            <w:r w:rsidR="00802620">
              <w:rPr>
                <w:rFonts w:cstheme="minorHAnsi"/>
              </w:rPr>
              <w:t xml:space="preserve"> som </w:t>
            </w:r>
            <w:r w:rsidR="004D3274">
              <w:rPr>
                <w:rFonts w:cstheme="minorHAnsi"/>
              </w:rPr>
              <w:t>virksomheden</w:t>
            </w:r>
            <w:r w:rsidR="0067132E">
              <w:rPr>
                <w:rFonts w:cstheme="minorHAnsi"/>
              </w:rPr>
              <w:t xml:space="preserve">? </w:t>
            </w:r>
          </w:p>
          <w:p w14:paraId="6169D595" w14:textId="4FDCC190" w:rsidR="009E1A2E" w:rsidRDefault="009E1A2E" w:rsidP="009E1A2E">
            <w:pPr>
              <w:rPr>
                <w:rFonts w:cstheme="minorHAnsi"/>
              </w:rPr>
            </w:pPr>
          </w:p>
          <w:p w14:paraId="62FA8934" w14:textId="576F50E9" w:rsidR="007D1135" w:rsidRDefault="007D1135" w:rsidP="009E1A2E">
            <w:pPr>
              <w:rPr>
                <w:rFonts w:cstheme="minorHAnsi"/>
              </w:rPr>
            </w:pPr>
            <w:r>
              <w:rPr>
                <w:rFonts w:cstheme="minorHAnsi"/>
              </w:rPr>
              <w:t>Er der andre dele af udbudsmaterialet</w:t>
            </w:r>
            <w:r w:rsidR="0004742D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som </w:t>
            </w:r>
            <w:r w:rsidR="00D973A4">
              <w:rPr>
                <w:rFonts w:cstheme="minorHAnsi"/>
              </w:rPr>
              <w:t>virksomheden vurderer som</w:t>
            </w:r>
            <w:r>
              <w:rPr>
                <w:rFonts w:cstheme="minorHAnsi"/>
              </w:rPr>
              <w:t xml:space="preserve"> mangelfuldt eller vanskeligt at opfylde? </w:t>
            </w:r>
          </w:p>
          <w:p w14:paraId="12C0A900" w14:textId="77777777" w:rsidR="00D973A4" w:rsidRDefault="00D973A4" w:rsidP="009E1A2E">
            <w:pPr>
              <w:rPr>
                <w:rFonts w:cstheme="minorHAnsi"/>
              </w:rPr>
            </w:pPr>
          </w:p>
          <w:p w14:paraId="2BE298C6" w14:textId="647FF12E" w:rsidR="0004742D" w:rsidRDefault="0004742D" w:rsidP="009E1A2E">
            <w:pPr>
              <w:rPr>
                <w:rFonts w:cstheme="minorHAnsi"/>
              </w:rPr>
            </w:pPr>
            <w:r w:rsidRPr="009E1A2E">
              <w:rPr>
                <w:rFonts w:cstheme="minorHAnsi"/>
              </w:rPr>
              <w:t xml:space="preserve">Er der udgifter forbundet med </w:t>
            </w:r>
            <w:proofErr w:type="spellStart"/>
            <w:r>
              <w:rPr>
                <w:rFonts w:cstheme="minorHAnsi"/>
              </w:rPr>
              <w:t>tilrådighedsstillelsen</w:t>
            </w:r>
            <w:proofErr w:type="spellEnd"/>
            <w:r>
              <w:rPr>
                <w:rFonts w:cstheme="minorHAnsi"/>
              </w:rPr>
              <w:t xml:space="preserve"> af køretøjerne,</w:t>
            </w:r>
            <w:r w:rsidRPr="009E1A2E">
              <w:rPr>
                <w:rFonts w:cstheme="minorHAnsi"/>
              </w:rPr>
              <w:t xml:space="preserve"> som ikke</w:t>
            </w:r>
            <w:r w:rsidR="00D973A4">
              <w:rPr>
                <w:rFonts w:cstheme="minorHAnsi"/>
              </w:rPr>
              <w:t xml:space="preserve"> er</w:t>
            </w:r>
            <w:r w:rsidRPr="009E1A2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tilstrækkeligt </w:t>
            </w:r>
            <w:r w:rsidRPr="009E1A2E">
              <w:rPr>
                <w:rFonts w:cstheme="minorHAnsi"/>
              </w:rPr>
              <w:t>reflekteret som opkrævningsmulig</w:t>
            </w:r>
            <w:r w:rsidR="000B4834">
              <w:rPr>
                <w:rFonts w:cstheme="minorHAnsi"/>
              </w:rPr>
              <w:t>hed</w:t>
            </w:r>
            <w:r w:rsidRPr="009E1A2E">
              <w:rPr>
                <w:rFonts w:cstheme="minorHAnsi"/>
              </w:rPr>
              <w:t xml:space="preserve"> i prisbilaget? </w:t>
            </w:r>
          </w:p>
          <w:p w14:paraId="068DCC50" w14:textId="086DDE4A" w:rsidR="00D973A4" w:rsidRDefault="00D973A4" w:rsidP="009E1A2E">
            <w:pPr>
              <w:rPr>
                <w:rFonts w:cstheme="minorHAnsi"/>
              </w:rPr>
            </w:pPr>
          </w:p>
          <w:p w14:paraId="2CBD4B2D" w14:textId="6BC33C62" w:rsidR="00F11CE4" w:rsidRPr="009E1A2E" w:rsidRDefault="00D973A4" w:rsidP="009E1A2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Har virksomheden andre bemærkninger til det tidligere offentliggjorte udbudsmateriale </w:t>
            </w:r>
            <w:r>
              <w:rPr>
                <w:rFonts w:cstheme="minorHAnsi"/>
              </w:rPr>
              <w:lastRenderedPageBreak/>
              <w:t>(herunder kravspecifikation, kontrakt eller øvrige bilag)?</w:t>
            </w:r>
          </w:p>
        </w:tc>
        <w:tc>
          <w:tcPr>
            <w:tcW w:w="4198" w:type="dxa"/>
          </w:tcPr>
          <w:p w14:paraId="17B6B754" w14:textId="77777777" w:rsidR="00F11CE4" w:rsidRDefault="00F11CE4" w:rsidP="008934C9"/>
        </w:tc>
        <w:tc>
          <w:tcPr>
            <w:tcW w:w="4075" w:type="dxa"/>
          </w:tcPr>
          <w:p w14:paraId="74F9C859" w14:textId="1E0A99B0" w:rsidR="00F11CE4" w:rsidRDefault="00F11CE4" w:rsidP="008934C9"/>
        </w:tc>
      </w:tr>
    </w:tbl>
    <w:p w14:paraId="6A83B95E" w14:textId="50B01C2E" w:rsidR="00997BEB" w:rsidRDefault="00997BEB" w:rsidP="00997BEB">
      <w:pPr>
        <w:tabs>
          <w:tab w:val="left" w:pos="1875"/>
        </w:tabs>
      </w:pPr>
    </w:p>
    <w:p w14:paraId="0F35E742" w14:textId="20BB3561" w:rsidR="00B34CF0" w:rsidRPr="00997BEB" w:rsidRDefault="00B34CF0" w:rsidP="00997BEB">
      <w:pPr>
        <w:tabs>
          <w:tab w:val="left" w:pos="1875"/>
        </w:tabs>
      </w:pPr>
      <w:r>
        <w:t xml:space="preserve">Spørgeskemaet bedes indsendt til </w:t>
      </w:r>
      <w:hyperlink r:id="rId9" w:history="1">
        <w:r w:rsidRPr="007C0D01">
          <w:rPr>
            <w:rStyle w:val="Hyperlink"/>
          </w:rPr>
          <w:t>sofkuh@um.dk</w:t>
        </w:r>
      </w:hyperlink>
      <w:r>
        <w:t xml:space="preserve"> og </w:t>
      </w:r>
      <w:hyperlink r:id="rId10" w:history="1">
        <w:r w:rsidRPr="007C0D01">
          <w:rPr>
            <w:rStyle w:val="Hyperlink"/>
          </w:rPr>
          <w:t>dornei@um.dk</w:t>
        </w:r>
      </w:hyperlink>
      <w:r>
        <w:t xml:space="preserve"> med </w:t>
      </w:r>
      <w:hyperlink r:id="rId11" w:history="1">
        <w:r w:rsidRPr="007C0D01">
          <w:rPr>
            <w:rStyle w:val="Hyperlink"/>
          </w:rPr>
          <w:t>eulog@um.dk</w:t>
        </w:r>
      </w:hyperlink>
      <w:r>
        <w:t xml:space="preserve"> i kopi senest d. 12 januar 2025. </w:t>
      </w:r>
    </w:p>
    <w:sectPr w:rsidR="00B34CF0" w:rsidRPr="00997BEB" w:rsidSect="004C194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82162" w14:textId="77777777" w:rsidR="00955628" w:rsidRDefault="00955628" w:rsidP="00D973A4">
      <w:pPr>
        <w:spacing w:after="0" w:line="240" w:lineRule="auto"/>
      </w:pPr>
      <w:r>
        <w:separator/>
      </w:r>
    </w:p>
  </w:endnote>
  <w:endnote w:type="continuationSeparator" w:id="0">
    <w:p w14:paraId="0F029713" w14:textId="77777777" w:rsidR="00955628" w:rsidRDefault="00955628" w:rsidP="00D97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61186" w14:textId="77777777" w:rsidR="004C51F4" w:rsidRDefault="004C51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0309D" w14:textId="77777777" w:rsidR="004C51F4" w:rsidRDefault="004C51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42775" w14:textId="77777777" w:rsidR="004C51F4" w:rsidRDefault="004C51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15FDC" w14:textId="77777777" w:rsidR="00955628" w:rsidRDefault="00955628" w:rsidP="00D973A4">
      <w:pPr>
        <w:spacing w:after="0" w:line="240" w:lineRule="auto"/>
      </w:pPr>
      <w:r>
        <w:separator/>
      </w:r>
    </w:p>
  </w:footnote>
  <w:footnote w:type="continuationSeparator" w:id="0">
    <w:p w14:paraId="4EBF47EF" w14:textId="77777777" w:rsidR="00955628" w:rsidRDefault="00955628" w:rsidP="00D97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D8F56" w14:textId="77777777" w:rsidR="004C51F4" w:rsidRDefault="004C51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42782" w14:textId="77777777" w:rsidR="004C51F4" w:rsidRDefault="004C51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2387B" w14:textId="77777777" w:rsidR="004C51F4" w:rsidRDefault="004C51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743B4"/>
    <w:multiLevelType w:val="hybridMultilevel"/>
    <w:tmpl w:val="42BA4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0367C"/>
    <w:multiLevelType w:val="hybridMultilevel"/>
    <w:tmpl w:val="D67E2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067E0"/>
    <w:multiLevelType w:val="hybridMultilevel"/>
    <w:tmpl w:val="5BB81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D5C92"/>
    <w:multiLevelType w:val="hybridMultilevel"/>
    <w:tmpl w:val="18C6B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15AB5"/>
    <w:multiLevelType w:val="hybridMultilevel"/>
    <w:tmpl w:val="13F29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9040D1"/>
    <w:multiLevelType w:val="hybridMultilevel"/>
    <w:tmpl w:val="A580C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386"/>
    <w:rsid w:val="000157DE"/>
    <w:rsid w:val="0004742D"/>
    <w:rsid w:val="000B4834"/>
    <w:rsid w:val="00156BE2"/>
    <w:rsid w:val="001C1BC6"/>
    <w:rsid w:val="001C713C"/>
    <w:rsid w:val="001D69F8"/>
    <w:rsid w:val="00217C7A"/>
    <w:rsid w:val="002274DB"/>
    <w:rsid w:val="002467CC"/>
    <w:rsid w:val="002637BC"/>
    <w:rsid w:val="00273C86"/>
    <w:rsid w:val="002866C9"/>
    <w:rsid w:val="002A3B21"/>
    <w:rsid w:val="00304CD6"/>
    <w:rsid w:val="00347AAD"/>
    <w:rsid w:val="003670C7"/>
    <w:rsid w:val="0038708C"/>
    <w:rsid w:val="0039081C"/>
    <w:rsid w:val="003B0930"/>
    <w:rsid w:val="003B5AA7"/>
    <w:rsid w:val="00421CA9"/>
    <w:rsid w:val="004700D2"/>
    <w:rsid w:val="004B7CE1"/>
    <w:rsid w:val="004C1944"/>
    <w:rsid w:val="004C51F4"/>
    <w:rsid w:val="004D3274"/>
    <w:rsid w:val="004F0104"/>
    <w:rsid w:val="005718CD"/>
    <w:rsid w:val="00573843"/>
    <w:rsid w:val="005C7895"/>
    <w:rsid w:val="006517F0"/>
    <w:rsid w:val="0066083E"/>
    <w:rsid w:val="0067132E"/>
    <w:rsid w:val="006942A7"/>
    <w:rsid w:val="0069563E"/>
    <w:rsid w:val="006D7386"/>
    <w:rsid w:val="006F5DBA"/>
    <w:rsid w:val="00730699"/>
    <w:rsid w:val="007A058A"/>
    <w:rsid w:val="007B3FC3"/>
    <w:rsid w:val="007D1135"/>
    <w:rsid w:val="007D2987"/>
    <w:rsid w:val="00802620"/>
    <w:rsid w:val="00955628"/>
    <w:rsid w:val="00997BEB"/>
    <w:rsid w:val="009D3EEC"/>
    <w:rsid w:val="009E1A2E"/>
    <w:rsid w:val="00A21C42"/>
    <w:rsid w:val="00A51DBE"/>
    <w:rsid w:val="00A9460E"/>
    <w:rsid w:val="00AD2C1E"/>
    <w:rsid w:val="00AF4525"/>
    <w:rsid w:val="00B34CF0"/>
    <w:rsid w:val="00B66367"/>
    <w:rsid w:val="00BC6D84"/>
    <w:rsid w:val="00BF32AC"/>
    <w:rsid w:val="00C14BE0"/>
    <w:rsid w:val="00C64E71"/>
    <w:rsid w:val="00C75E25"/>
    <w:rsid w:val="00C7792D"/>
    <w:rsid w:val="00C8230A"/>
    <w:rsid w:val="00CA5B91"/>
    <w:rsid w:val="00CF5787"/>
    <w:rsid w:val="00D3614E"/>
    <w:rsid w:val="00D96CC7"/>
    <w:rsid w:val="00D973A4"/>
    <w:rsid w:val="00DA76CC"/>
    <w:rsid w:val="00DB3BF7"/>
    <w:rsid w:val="00DB6574"/>
    <w:rsid w:val="00DF6228"/>
    <w:rsid w:val="00F01D34"/>
    <w:rsid w:val="00F11CE4"/>
    <w:rsid w:val="00F14483"/>
    <w:rsid w:val="00F4099A"/>
    <w:rsid w:val="00FB4D32"/>
    <w:rsid w:val="00FB719C"/>
    <w:rsid w:val="00FF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629A5"/>
  <w15:chartTrackingRefBased/>
  <w15:docId w15:val="{FF379FC2-3788-4F2A-9B31-EEEB3C2B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3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7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6D7386"/>
    <w:pPr>
      <w:spacing w:after="0" w:line="240" w:lineRule="auto"/>
      <w:ind w:left="720"/>
    </w:pPr>
    <w:rPr>
      <w:rFonts w:ascii="Calibri" w:hAnsi="Calibri" w:cs="Calibri"/>
      <w:sz w:val="22"/>
      <w:szCs w:val="22"/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D7386"/>
    <w:rPr>
      <w:rFonts w:ascii="Calibri" w:hAnsi="Calibri" w:cs="Calibri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6D7386"/>
    <w:rPr>
      <w:color w:val="0000FF" w:themeColor="hyperlink"/>
      <w:u w:val="single"/>
    </w:rPr>
  </w:style>
  <w:style w:type="paragraph" w:customStyle="1" w:styleId="Listeafsnit1">
    <w:name w:val="Listeafsnit1"/>
    <w:basedOn w:val="Normal"/>
    <w:rsid w:val="007A058A"/>
    <w:pPr>
      <w:ind w:left="1304"/>
    </w:pPr>
    <w:rPr>
      <w:rFonts w:ascii="Calibri" w:eastAsia="SimSun" w:hAnsi="Calibri" w:cs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361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614E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D3614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61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614E"/>
    <w:rPr>
      <w:b/>
      <w:bCs/>
    </w:rPr>
  </w:style>
  <w:style w:type="paragraph" w:styleId="Revision">
    <w:name w:val="Revision"/>
    <w:hidden/>
    <w:uiPriority w:val="99"/>
    <w:semiHidden/>
    <w:rsid w:val="00D3614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973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3A4"/>
  </w:style>
  <w:style w:type="paragraph" w:styleId="Footer">
    <w:name w:val="footer"/>
    <w:basedOn w:val="Normal"/>
    <w:link w:val="FooterChar"/>
    <w:uiPriority w:val="99"/>
    <w:unhideWhenUsed/>
    <w:rsid w:val="00D973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3A4"/>
  </w:style>
  <w:style w:type="character" w:styleId="UnresolvedMention">
    <w:name w:val="Unresolved Mention"/>
    <w:basedOn w:val="DefaultParagraphFont"/>
    <w:uiPriority w:val="99"/>
    <w:semiHidden/>
    <w:unhideWhenUsed/>
    <w:rsid w:val="00B34C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.dk/om-os/organisation/oekonomi-og-udbud/udbud-og-annoncering/annoncering-af-markedsdialog-om-udbud-af-vip-koeretoejer/udbud-af-transportydelser-bila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ulog@um.d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dornei@um.d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ofkuh@um.d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roperties xmlns="http://www.imanage.com/work/xmlschema">
  <documentid>ACTIVE!29236360.2</documentid>
  <senderid>MIHI</senderid>
  <senderemail>MIHI@POULSCHMITH.DK</senderemail>
  <lastmodified>2024-12-19T13:04:00.0000000+01:00</lastmodified>
  <database>ACTIVE</database>
</properties>
</file>

<file path=customXml/itemProps1.xml><?xml version="1.0" encoding="utf-8"?>
<ds:datastoreItem xmlns:ds="http://schemas.openxmlformats.org/officeDocument/2006/customXml" ds:itemID="{91CE459F-D5B0-4861-ADF6-87F27005200F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838</Words>
  <Characters>4781</Characters>
  <Application>Microsoft Office Word</Application>
  <DocSecurity>4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Johanna Kuhn</dc:creator>
  <cp:keywords/>
  <dc:description/>
  <cp:lastModifiedBy>Martin Hauris Sachs</cp:lastModifiedBy>
  <cp:revision>2</cp:revision>
  <dcterms:created xsi:type="dcterms:W3CDTF">2025-01-03T10:23:00Z</dcterms:created>
  <dcterms:modified xsi:type="dcterms:W3CDTF">2025-01-03T10:23:00Z</dcterms:modified>
</cp:coreProperties>
</file>