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9A6E0" w14:textId="239CCA79" w:rsidR="00606582" w:rsidRPr="00606582" w:rsidRDefault="00606582">
      <w:pPr>
        <w:rPr>
          <w:b/>
          <w:bCs/>
        </w:rPr>
      </w:pPr>
      <w:r w:rsidRPr="00606582">
        <w:rPr>
          <w:b/>
          <w:bCs/>
        </w:rPr>
        <w:t>Til udenrigsministeriet</w:t>
      </w:r>
      <w:r>
        <w:rPr>
          <w:b/>
          <w:bCs/>
        </w:rPr>
        <w:tab/>
      </w:r>
      <w:r>
        <w:rPr>
          <w:b/>
          <w:bCs/>
        </w:rPr>
        <w:tab/>
      </w:r>
      <w:r>
        <w:rPr>
          <w:b/>
          <w:bCs/>
        </w:rPr>
        <w:tab/>
      </w:r>
      <w:r>
        <w:rPr>
          <w:b/>
          <w:bCs/>
        </w:rPr>
        <w:tab/>
      </w:r>
      <w:r>
        <w:rPr>
          <w:b/>
          <w:bCs/>
        </w:rPr>
        <w:tab/>
        <w:t>25.9.2023</w:t>
      </w:r>
    </w:p>
    <w:p w14:paraId="6511060B" w14:textId="77777777" w:rsidR="00606582" w:rsidRPr="00606582" w:rsidRDefault="00606582">
      <w:pPr>
        <w:rPr>
          <w:b/>
          <w:bCs/>
        </w:rPr>
      </w:pPr>
    </w:p>
    <w:p w14:paraId="00890935" w14:textId="3ADA4990" w:rsidR="00606582" w:rsidRDefault="00606582">
      <w:pPr>
        <w:rPr>
          <w:b/>
          <w:bCs/>
        </w:rPr>
      </w:pPr>
      <w:r w:rsidRPr="00606582">
        <w:rPr>
          <w:b/>
          <w:bCs/>
        </w:rPr>
        <w:t>Vedr. det seneste udkast til opdateret strategi, udsendt til foreløbig høring</w:t>
      </w:r>
    </w:p>
    <w:p w14:paraId="69029BE3" w14:textId="09883B85" w:rsidR="007A1DB6" w:rsidRDefault="007A1DB6">
      <w:pPr>
        <w:rPr>
          <w:b/>
          <w:bCs/>
        </w:rPr>
      </w:pPr>
    </w:p>
    <w:p w14:paraId="77EC3435" w14:textId="1A9E5709" w:rsidR="007A1DB6" w:rsidRPr="00606582" w:rsidRDefault="007A1DB6">
      <w:pPr>
        <w:rPr>
          <w:b/>
          <w:bCs/>
        </w:rPr>
      </w:pPr>
      <w:r>
        <w:rPr>
          <w:b/>
          <w:bCs/>
        </w:rPr>
        <w:t xml:space="preserve">Undertegnede tidligere formand og nu kasserer i Den Danske Helsinki-Komité for Menneskerettigheder Karsten Fledelius, som har repræsenteret komiteen i forbindelse med UNGA 78, vil gerne på komiteens vegne sende nedenstående input og kommentarer til Naboskabskontorets Udkast til Strategic Framework for the Danish </w:t>
      </w:r>
      <w:proofErr w:type="spellStart"/>
      <w:r>
        <w:rPr>
          <w:b/>
          <w:bCs/>
        </w:rPr>
        <w:t>Neighbourhood</w:t>
      </w:r>
      <w:proofErr w:type="spellEnd"/>
      <w:r>
        <w:rPr>
          <w:b/>
          <w:bCs/>
        </w:rPr>
        <w:t xml:space="preserve"> </w:t>
      </w:r>
      <w:proofErr w:type="spellStart"/>
      <w:r>
        <w:rPr>
          <w:b/>
          <w:bCs/>
        </w:rPr>
        <w:t>Programme</w:t>
      </w:r>
      <w:proofErr w:type="spellEnd"/>
      <w:r>
        <w:rPr>
          <w:b/>
          <w:bCs/>
        </w:rPr>
        <w:t xml:space="preserve"> 2022-26, til videre overvejelse.</w:t>
      </w:r>
    </w:p>
    <w:p w14:paraId="1EE782CA" w14:textId="77777777" w:rsidR="00606582" w:rsidRDefault="00606582"/>
    <w:p w14:paraId="4E35663C" w14:textId="6E825E5F" w:rsidR="00911D02" w:rsidRPr="007A1DB6" w:rsidRDefault="00911D02">
      <w:pPr>
        <w:rPr>
          <w:i/>
          <w:iCs/>
        </w:rPr>
      </w:pPr>
      <w:r w:rsidRPr="007A1DB6">
        <w:rPr>
          <w:i/>
          <w:iCs/>
        </w:rPr>
        <w:t>Forslag til tilpasninger og tilføjelser til den i øvrigt meget væsentlige tekst</w:t>
      </w:r>
      <w:r w:rsidR="007A1DB6">
        <w:rPr>
          <w:i/>
          <w:iCs/>
        </w:rPr>
        <w:t xml:space="preserve"> (kursiveret)</w:t>
      </w:r>
      <w:r w:rsidRPr="007A1DB6">
        <w:rPr>
          <w:i/>
          <w:iCs/>
        </w:rPr>
        <w:t>:</w:t>
      </w:r>
    </w:p>
    <w:p w14:paraId="20169A6C" w14:textId="77777777" w:rsidR="00911D02" w:rsidRDefault="00911D02"/>
    <w:p w14:paraId="48311901" w14:textId="719FF212" w:rsidR="00C55823" w:rsidRDefault="00C55823">
      <w:r>
        <w:t>Side 4, afsnit 2</w:t>
      </w:r>
    </w:p>
    <w:p w14:paraId="71F1BC02" w14:textId="77777777" w:rsidR="00C55823" w:rsidRDefault="00C55823"/>
    <w:p w14:paraId="088A7120" w14:textId="74F554CD" w:rsidR="00C55823" w:rsidRDefault="00C55823">
      <w:r>
        <w:t xml:space="preserve">Ruslands brutale invasion af Ukraine den 24. februar 2022 afslørede Ruslands territoriale ambitioner, der er en trussel mod </w:t>
      </w:r>
      <w:r w:rsidR="00911D02">
        <w:rPr>
          <w:i/>
          <w:iCs/>
          <w:u w:val="single"/>
        </w:rPr>
        <w:t xml:space="preserve">ikke blot </w:t>
      </w:r>
      <w:r>
        <w:t>hele Europa</w:t>
      </w:r>
      <w:r w:rsidR="00911D02">
        <w:t xml:space="preserve">, </w:t>
      </w:r>
      <w:r w:rsidR="00911D02">
        <w:rPr>
          <w:i/>
          <w:iCs/>
        </w:rPr>
        <w:t>men også har meget alvorlige konsekvenser for nogle af de fattigste lande på andre kontinenter.</w:t>
      </w:r>
      <w:r w:rsidR="00911D02">
        <w:t xml:space="preserve"> </w:t>
      </w:r>
      <w:r>
        <w:t xml:space="preserve">Ukraines forsvarskamp mod Rusland er </w:t>
      </w:r>
      <w:r w:rsidR="00911D02">
        <w:rPr>
          <w:i/>
          <w:iCs/>
        </w:rPr>
        <w:t xml:space="preserve">derfor </w:t>
      </w:r>
      <w:r>
        <w:t xml:space="preserve">ikke kun en kamp for landets eksistens og overlevelse, men en kamp om </w:t>
      </w:r>
      <w:r w:rsidRPr="00911D02">
        <w:rPr>
          <w:strike/>
        </w:rPr>
        <w:t>europæisk</w:t>
      </w:r>
      <w:r>
        <w:t xml:space="preserve"> sikkerhed</w:t>
      </w:r>
      <w:r w:rsidR="00911D02">
        <w:rPr>
          <w:i/>
          <w:iCs/>
        </w:rPr>
        <w:t xml:space="preserve">en i hele det europæisk-atlantiske </w:t>
      </w:r>
      <w:proofErr w:type="gramStart"/>
      <w:r w:rsidR="00911D02">
        <w:rPr>
          <w:i/>
          <w:iCs/>
        </w:rPr>
        <w:t xml:space="preserve">rum </w:t>
      </w:r>
      <w:r>
        <w:t xml:space="preserve"> og</w:t>
      </w:r>
      <w:proofErr w:type="gramEnd"/>
      <w:r>
        <w:t xml:space="preserve"> for den globale regelbaserede orden</w:t>
      </w:r>
      <w:r w:rsidR="00911D02">
        <w:t xml:space="preserve">, </w:t>
      </w:r>
      <w:r w:rsidR="00911D02">
        <w:rPr>
          <w:i/>
          <w:iCs/>
        </w:rPr>
        <w:t xml:space="preserve">som </w:t>
      </w:r>
      <w:r w:rsidR="00A27905">
        <w:rPr>
          <w:i/>
          <w:iCs/>
        </w:rPr>
        <w:t xml:space="preserve">skulle sikre de mindre stater i verden mod ekspansionistiske </w:t>
      </w:r>
      <w:proofErr w:type="spellStart"/>
      <w:r w:rsidR="00A27905">
        <w:rPr>
          <w:i/>
          <w:iCs/>
        </w:rPr>
        <w:t>stormagter</w:t>
      </w:r>
      <w:r w:rsidR="00911D02">
        <w:rPr>
          <w:i/>
          <w:iCs/>
        </w:rPr>
        <w:t>også</w:t>
      </w:r>
      <w:proofErr w:type="spellEnd"/>
      <w:r w:rsidR="00911D02">
        <w:rPr>
          <w:i/>
          <w:iCs/>
        </w:rPr>
        <w:t xml:space="preserve"> Rusland har forpligtet sig på siden 1991/92.</w:t>
      </w:r>
    </w:p>
    <w:p w14:paraId="7F0E4021" w14:textId="77777777" w:rsidR="00C55823" w:rsidRDefault="00C55823"/>
    <w:p w14:paraId="239BE077" w14:textId="3959FA6A" w:rsidR="00C55823" w:rsidRDefault="00C55823">
      <w:r>
        <w:t>Side 4, afsnit 3, slutning:</w:t>
      </w:r>
    </w:p>
    <w:p w14:paraId="6EE9898B" w14:textId="77777777" w:rsidR="00C55823" w:rsidRDefault="00C55823"/>
    <w:p w14:paraId="2F409E3F" w14:textId="33E71461" w:rsidR="00C55823" w:rsidRPr="00FE6313" w:rsidRDefault="00C55823">
      <w:pPr>
        <w:rPr>
          <w:i/>
          <w:iCs/>
          <w:u w:val="single"/>
        </w:rPr>
      </w:pPr>
      <w:r>
        <w:t>Danmark har i 2022 åbnet en ambassade i Georgien og udbygget de politiske konsultationer og partnerskab med Moldova.</w:t>
      </w:r>
      <w:r w:rsidR="00FE6313">
        <w:t xml:space="preserve"> </w:t>
      </w:r>
      <w:r w:rsidR="00FE6313">
        <w:rPr>
          <w:i/>
          <w:iCs/>
          <w:u w:val="single"/>
        </w:rPr>
        <w:t xml:space="preserve">Dette burde nok gives et par flere sætninger, </w:t>
      </w:r>
      <w:r w:rsidR="005D3B4B">
        <w:rPr>
          <w:i/>
          <w:iCs/>
          <w:u w:val="single"/>
        </w:rPr>
        <w:t>ellers er der for mange, som ikke forstår, hvor vigtigt et skridt det er</w:t>
      </w:r>
      <w:r w:rsidR="00A27905">
        <w:rPr>
          <w:i/>
          <w:iCs/>
          <w:u w:val="single"/>
        </w:rPr>
        <w:t xml:space="preserve"> Danmark her har taget – vi har i Helsinki-komiteen noteret det med stor tilfredshed.</w:t>
      </w:r>
    </w:p>
    <w:p w14:paraId="34A6B2A0" w14:textId="3FC35E3B" w:rsidR="00C55823" w:rsidRDefault="00C55823"/>
    <w:p w14:paraId="22841D2F" w14:textId="21E48953" w:rsidR="00C55823" w:rsidRDefault="00C55823">
      <w:r>
        <w:t>Side 4, afsnit 1:</w:t>
      </w:r>
    </w:p>
    <w:p w14:paraId="3DFE5847" w14:textId="77777777" w:rsidR="00C55823" w:rsidRDefault="00C55823"/>
    <w:p w14:paraId="79ED35A9" w14:textId="77777777" w:rsidR="00B050C4" w:rsidRDefault="00C55823">
      <w:r>
        <w:t>landene i naboskabsområdet med den overordnede vision, at fremme landenes forankring i det europæiske værdifællesskab, samt styrke deres stabilitet, fremgang og modstandsdygtighed.’ Visionen og målsætninger blev primært understøttet af Naboskabsprogrammet med en bevilling på 160 mio. årligt.</w:t>
      </w:r>
      <w:r w:rsidR="005D3B4B">
        <w:t xml:space="preserve"> </w:t>
      </w:r>
    </w:p>
    <w:p w14:paraId="0A00A3E0" w14:textId="648F1B4F" w:rsidR="00C55823" w:rsidRPr="005D3B4B" w:rsidRDefault="005D3B4B">
      <w:pPr>
        <w:rPr>
          <w:i/>
          <w:iCs/>
        </w:rPr>
      </w:pPr>
      <w:r>
        <w:rPr>
          <w:i/>
          <w:iCs/>
        </w:rPr>
        <w:t>De</w:t>
      </w:r>
      <w:r w:rsidR="00B050C4">
        <w:rPr>
          <w:i/>
          <w:iCs/>
        </w:rPr>
        <w:t>r</w:t>
      </w:r>
      <w:r>
        <w:rPr>
          <w:i/>
          <w:iCs/>
        </w:rPr>
        <w:t xml:space="preserve"> bør </w:t>
      </w:r>
      <w:r w:rsidR="00B050C4">
        <w:rPr>
          <w:i/>
          <w:iCs/>
        </w:rPr>
        <w:t>nok</w:t>
      </w:r>
      <w:r>
        <w:rPr>
          <w:i/>
          <w:iCs/>
        </w:rPr>
        <w:t xml:space="preserve"> </w:t>
      </w:r>
      <w:r w:rsidR="00A27905">
        <w:rPr>
          <w:i/>
          <w:iCs/>
        </w:rPr>
        <w:t xml:space="preserve">siges lidt mere om baggrunden for udvidelsen af begrebet ”Naboskabsområde” til alle de </w:t>
      </w:r>
      <w:r w:rsidR="002A7E49">
        <w:rPr>
          <w:i/>
          <w:iCs/>
        </w:rPr>
        <w:t>6 eks-sovjetiske stater i Europa, som stadig står uden for både EU og NATO – det er meget v</w:t>
      </w:r>
      <w:r w:rsidR="00B050C4">
        <w:rPr>
          <w:i/>
          <w:iCs/>
        </w:rPr>
        <w:t>æsentligt</w:t>
      </w:r>
      <w:r w:rsidR="002A7E49">
        <w:rPr>
          <w:i/>
          <w:iCs/>
        </w:rPr>
        <w:t xml:space="preserve">, at </w:t>
      </w:r>
      <w:r w:rsidR="001B3757">
        <w:rPr>
          <w:i/>
          <w:iCs/>
        </w:rPr>
        <w:t>også lande som Belarus og Armenien er inddraget</w:t>
      </w:r>
      <w:r w:rsidR="002A7E49">
        <w:rPr>
          <w:i/>
          <w:iCs/>
        </w:rPr>
        <w:t xml:space="preserve">. Men vi finder det </w:t>
      </w:r>
      <w:r w:rsidR="001B3757">
        <w:rPr>
          <w:i/>
          <w:iCs/>
        </w:rPr>
        <w:t>på den anden side betænkeligt, at man så ikke tager de tre eksjugoslaviske lande med, som stadig hverken er EU- eller NATO-medlemmer – så meget mere som det er netop i Bosnien-Herzegovina, Kosovo og Serbien de forrige krig</w:t>
      </w:r>
      <w:r w:rsidR="00B050C4">
        <w:rPr>
          <w:i/>
          <w:iCs/>
        </w:rPr>
        <w:t>e</w:t>
      </w:r>
      <w:r w:rsidR="001B3757">
        <w:rPr>
          <w:i/>
          <w:iCs/>
        </w:rPr>
        <w:t xml:space="preserve"> i Europa foregik. Desværre blev dette område noget nedprioriteret i 2010erne i dansk udenrigspolitik, men det seneste pres på fredsordningerne i Bosnien og Kosovo viser, hvor skrøbelig freden stadig er i dette område. Samtidig er der vigtige klima- og energimæssige proble</w:t>
      </w:r>
      <w:r w:rsidR="00B050C4">
        <w:rPr>
          <w:i/>
          <w:iCs/>
        </w:rPr>
        <w:t>mstillinge</w:t>
      </w:r>
      <w:r w:rsidR="001B3757">
        <w:rPr>
          <w:i/>
          <w:iCs/>
        </w:rPr>
        <w:t xml:space="preserve">r netop i disse tre lande, hvor </w:t>
      </w:r>
      <w:r w:rsidR="00B050C4">
        <w:rPr>
          <w:i/>
          <w:iCs/>
        </w:rPr>
        <w:t xml:space="preserve">vi endvidere skønner at </w:t>
      </w:r>
      <w:r w:rsidR="001B3757">
        <w:rPr>
          <w:i/>
          <w:iCs/>
        </w:rPr>
        <w:t>der er risiko for</w:t>
      </w:r>
      <w:r w:rsidR="00B050C4">
        <w:rPr>
          <w:i/>
          <w:iCs/>
        </w:rPr>
        <w:t xml:space="preserve"> </w:t>
      </w:r>
      <w:proofErr w:type="gramStart"/>
      <w:r w:rsidR="00B050C4">
        <w:rPr>
          <w:i/>
          <w:iCs/>
        </w:rPr>
        <w:t xml:space="preserve">destabiliserende </w:t>
      </w:r>
      <w:r w:rsidR="001B3757">
        <w:rPr>
          <w:i/>
          <w:iCs/>
        </w:rPr>
        <w:t xml:space="preserve"> </w:t>
      </w:r>
      <w:r w:rsidR="00B050C4">
        <w:rPr>
          <w:i/>
          <w:iCs/>
        </w:rPr>
        <w:t>indblanding</w:t>
      </w:r>
      <w:proofErr w:type="gramEnd"/>
      <w:r w:rsidR="00B050C4">
        <w:rPr>
          <w:i/>
          <w:iCs/>
        </w:rPr>
        <w:t xml:space="preserve"> bl.a. fra russisk side. Det var også baggrunden for den konference</w:t>
      </w:r>
      <w:r w:rsidR="00D6079E">
        <w:rPr>
          <w:i/>
          <w:iCs/>
        </w:rPr>
        <w:t xml:space="preserve"> </w:t>
      </w:r>
      <w:r w:rsidR="00D6079E">
        <w:rPr>
          <w:i/>
          <w:iCs/>
        </w:rPr>
        <w:lastRenderedPageBreak/>
        <w:t>om Bosniens fremtid</w:t>
      </w:r>
      <w:r w:rsidR="00B050C4">
        <w:rPr>
          <w:i/>
          <w:iCs/>
        </w:rPr>
        <w:t xml:space="preserve">, Helsinki-komiteen arrangerede i januar 2022 i samarbejde bl.a. med daværende udenrigsminister Jeppe Kofoed og daværende formand for Folketingets udenrigspolitiske udvalg Martin Lidegaard, med oplæg bl.a. fra den bosniske udenrigsminister, den internationale Høje Repræsentant i Sarajevo og </w:t>
      </w:r>
      <w:proofErr w:type="spellStart"/>
      <w:r w:rsidR="00B050C4">
        <w:rPr>
          <w:i/>
          <w:iCs/>
        </w:rPr>
        <w:t>forpersonen</w:t>
      </w:r>
      <w:proofErr w:type="spellEnd"/>
      <w:r w:rsidR="00B050C4">
        <w:rPr>
          <w:i/>
          <w:iCs/>
        </w:rPr>
        <w:t xml:space="preserve"> for den Serbiske Helsinki-Komité – e</w:t>
      </w:r>
      <w:r w:rsidR="00D6079E">
        <w:rPr>
          <w:i/>
          <w:iCs/>
        </w:rPr>
        <w:t>n</w:t>
      </w:r>
      <w:r w:rsidR="00B050C4">
        <w:rPr>
          <w:i/>
          <w:iCs/>
        </w:rPr>
        <w:t xml:space="preserve"> konference </w:t>
      </w:r>
      <w:r w:rsidR="00D6079E">
        <w:rPr>
          <w:i/>
          <w:iCs/>
        </w:rPr>
        <w:t xml:space="preserve">som </w:t>
      </w:r>
      <w:r w:rsidR="00B050C4">
        <w:rPr>
          <w:i/>
          <w:iCs/>
        </w:rPr>
        <w:t xml:space="preserve">i høj grad </w:t>
      </w:r>
      <w:r w:rsidR="00D6079E">
        <w:rPr>
          <w:i/>
          <w:iCs/>
        </w:rPr>
        <w:t xml:space="preserve">aktualiseret </w:t>
      </w:r>
      <w:r w:rsidR="00B050C4">
        <w:rPr>
          <w:i/>
          <w:iCs/>
        </w:rPr>
        <w:t>af ”</w:t>
      </w:r>
      <w:proofErr w:type="spellStart"/>
      <w:r w:rsidR="00B050C4">
        <w:rPr>
          <w:i/>
          <w:iCs/>
        </w:rPr>
        <w:t>Republika</w:t>
      </w:r>
      <w:proofErr w:type="spellEnd"/>
      <w:r w:rsidR="00B050C4">
        <w:rPr>
          <w:i/>
          <w:iCs/>
        </w:rPr>
        <w:t xml:space="preserve"> </w:t>
      </w:r>
      <w:proofErr w:type="spellStart"/>
      <w:r w:rsidR="00B050C4">
        <w:rPr>
          <w:i/>
          <w:iCs/>
        </w:rPr>
        <w:t>Srpska”s</w:t>
      </w:r>
      <w:proofErr w:type="spellEnd"/>
      <w:r w:rsidR="00B050C4">
        <w:rPr>
          <w:i/>
          <w:iCs/>
        </w:rPr>
        <w:t xml:space="preserve"> </w:t>
      </w:r>
      <w:r w:rsidR="00D6079E">
        <w:rPr>
          <w:i/>
          <w:iCs/>
        </w:rPr>
        <w:t>erklæring om at ville markere 30-året for denne løsrivelsesstats grundlæggelse ved at træde ud af den bosniske forbundsstat – hvilket dog forblev ved truslen. Der er siden sket bevægelser i det bosniske politiske landskab, som er ved at bringe en ny generation frem i bosnisk politik, og som det er vigtigt at understøtte. Det kunne tale for at overveje en genåbning af den danske ambassade i Sarajevo.</w:t>
      </w:r>
      <w:r w:rsidR="00B050C4">
        <w:rPr>
          <w:i/>
          <w:iCs/>
        </w:rPr>
        <w:t xml:space="preserve"> </w:t>
      </w:r>
    </w:p>
    <w:p w14:paraId="0C757FCB" w14:textId="77777777" w:rsidR="00C55823" w:rsidRDefault="00C55823"/>
    <w:p w14:paraId="2A7F7DCF" w14:textId="234480AF" w:rsidR="00C55823" w:rsidRDefault="00C55823">
      <w:r>
        <w:t>Side 5, sidste afsnit:</w:t>
      </w:r>
    </w:p>
    <w:p w14:paraId="079184E2" w14:textId="77777777" w:rsidR="00C55823" w:rsidRDefault="00C55823"/>
    <w:p w14:paraId="5E9C6242" w14:textId="77777777" w:rsidR="00D6079E" w:rsidRDefault="00C55823">
      <w:r>
        <w:t>Geografisk vil Danmark særligt fokusere samarbejdet på Ukraine, Moldova og Georgien, der alle har ansøgt om EU-medlemskab og har udvist vilje til at gennemføre systematiske reformer med henblik på at fremme tilnærmelsen til EU og NATO.</w:t>
      </w:r>
      <w:r w:rsidR="005D3B4B">
        <w:t xml:space="preserve"> </w:t>
      </w:r>
    </w:p>
    <w:p w14:paraId="408A6D77" w14:textId="476FE9B9" w:rsidR="00C55823" w:rsidRPr="005D3B4B" w:rsidRDefault="005D3B4B">
      <w:pPr>
        <w:rPr>
          <w:i/>
          <w:iCs/>
        </w:rPr>
      </w:pPr>
      <w:r>
        <w:rPr>
          <w:i/>
          <w:iCs/>
        </w:rPr>
        <w:t>Det foreslås at udvide afsnittet med en angivelse af, hvilke lande der også bør inddrages i perspektivet, selv om der i</w:t>
      </w:r>
      <w:r w:rsidR="00D6079E">
        <w:rPr>
          <w:i/>
          <w:iCs/>
        </w:rPr>
        <w:t xml:space="preserve"> </w:t>
      </w:r>
      <w:proofErr w:type="gramStart"/>
      <w:r w:rsidR="00D6079E">
        <w:rPr>
          <w:i/>
          <w:iCs/>
        </w:rPr>
        <w:t xml:space="preserve">det </w:t>
      </w:r>
      <w:r>
        <w:rPr>
          <w:i/>
          <w:iCs/>
        </w:rPr>
        <w:t xml:space="preserve"> første</w:t>
      </w:r>
      <w:proofErr w:type="gramEnd"/>
      <w:r>
        <w:rPr>
          <w:i/>
          <w:iCs/>
        </w:rPr>
        <w:t xml:space="preserve"> år prioriteres til fordel for Ukraine, Georgien og Moldova.</w:t>
      </w:r>
      <w:r w:rsidR="00D6079E">
        <w:rPr>
          <w:i/>
          <w:iCs/>
        </w:rPr>
        <w:t xml:space="preserve">  </w:t>
      </w:r>
    </w:p>
    <w:p w14:paraId="7425BD30" w14:textId="77777777" w:rsidR="00597F07" w:rsidRDefault="00597F07"/>
    <w:p w14:paraId="7EE0A5D5" w14:textId="041F970A" w:rsidR="00597F07" w:rsidRDefault="00597F07">
      <w:r>
        <w:t>Side 17, nederste del:</w:t>
      </w:r>
    </w:p>
    <w:p w14:paraId="4441EC44" w14:textId="77777777" w:rsidR="00597F07" w:rsidRDefault="00597F07"/>
    <w:p w14:paraId="334E4770" w14:textId="55FF29F7" w:rsidR="00597F07" w:rsidRDefault="00597F07">
      <w:r>
        <w:t xml:space="preserve">Indsatsen vil blive søgt videreført og styrket. I samarbejde med Kommunernes Landsforening (KL) er der i forbindelse med genopbygningsbistanden skabt mulighed for, at danske kommuner øger samarbejde med og yder støtte til kapacitetsopbygning af ukrainske kommuner. Dette </w:t>
      </w:r>
      <w:proofErr w:type="spellStart"/>
      <w:r>
        <w:t>twinning</w:t>
      </w:r>
      <w:proofErr w:type="spellEnd"/>
      <w:r>
        <w:t xml:space="preserve">-samarbejde vil baseret på lokale behov yde teknisk bistand på udvalgte områder. </w:t>
      </w:r>
      <w:r>
        <w:sym w:font="Symbol" w:char="F0B7"/>
      </w:r>
      <w:r>
        <w:t xml:space="preserve"> Understøttelse af et demokratisk organiseret civilsamfund med særlig fokus på unge; Det ukrainske civilsamfund har spillet en vigtig rolle i forhold til at styrke landets og befolkningens modstandskraft og overlevelse under den russiske aggressionskrig. Civilsamfundsorganisationer har organiseret akut humanitær hjælp og bidraget til programmer rettet mod de mest udsatte. Ukrainske civilsamfundsorganisationer er således centrale partnere både i den humanitære bistand og i genopbygningsbistanden. Samtidig spiller civilsamfundsorganisationerne en central rolle i opbygningen af et demokratisk samfund med aktivt medborgerskab – hvor de bl.a. er med til at give specifikke udsatte grupper, herunder handicappede, veteraner m.fl., deres egen stemme. Under Naboskabsprogrammet vil der blive ydet støtte til ukrainske civilsamfundsorganisationer med fokus på deres rolle som demokratiske aktører. Civilsamfundet i Ukraine har lidt under at være snævert organiseret, med begrænset medlemsbasis og afhængigt af donorfinansiering.</w:t>
      </w:r>
    </w:p>
    <w:p w14:paraId="65039C05" w14:textId="5E58D99F" w:rsidR="00BA041F" w:rsidRPr="00BA041F" w:rsidRDefault="00BA041F">
      <w:pPr>
        <w:rPr>
          <w:i/>
          <w:iCs/>
        </w:rPr>
      </w:pPr>
      <w:r>
        <w:rPr>
          <w:i/>
          <w:iCs/>
        </w:rPr>
        <w:t xml:space="preserve">Et meget væsentligt afsnit, som godt skildrer den brede satsning, der er nødvendig for at give opdrift til det civilsamfund, som er så afgørende for, at det lykkes at skabe et velfungerende demokratisk samfund i Ukraine. </w:t>
      </w:r>
    </w:p>
    <w:p w14:paraId="6208DCEE" w14:textId="77777777" w:rsidR="00597F07" w:rsidRDefault="00597F07"/>
    <w:p w14:paraId="0667B1BE" w14:textId="77777777" w:rsidR="00597F07" w:rsidRDefault="00597F07"/>
    <w:p w14:paraId="3A0A314B" w14:textId="77777777" w:rsidR="00597F07" w:rsidRDefault="00597F07"/>
    <w:p w14:paraId="5BC45130" w14:textId="531A7BBF" w:rsidR="00597F07" w:rsidRDefault="00597F07">
      <w:r>
        <w:t>Side 18, sidste del:</w:t>
      </w:r>
    </w:p>
    <w:p w14:paraId="2C0F012F" w14:textId="77777777" w:rsidR="00597F07" w:rsidRDefault="00597F07"/>
    <w:p w14:paraId="4F1447B2" w14:textId="095EF8E2" w:rsidR="00597F07" w:rsidRDefault="00597F07">
      <w:r>
        <w:t xml:space="preserve">Dette arbejde komplementeres af indsatsen gennem Freds- og Stabiliseringsprogrammet rettet mod styrkelse af civilsamfundsorganisationer i Østukraine, med særligt fokus på kvinder, unge og </w:t>
      </w:r>
      <w:r>
        <w:lastRenderedPageBreak/>
        <w:t xml:space="preserve">veteraner. </w:t>
      </w:r>
      <w:r>
        <w:sym w:font="Symbol" w:char="F0B7"/>
      </w:r>
      <w:r>
        <w:t xml:space="preserve"> Understøttelse af uafhængige og kritiske medier, inkl. undersøgende journalistik – herunder en særlig indsats for at bekæmpe desinformation og styrke sammenhængen mellem digitalisering og demokratisering; Drift af uafhængige og frie medier i Ukraine har været vanskeliggjort af, at de største ukrainske mediehuse i vid udstrækning har været ejet af oligarker med det formål at tjene disses politiske og økonomiske interesser. Der har således ikke eksisteret en privat mediesektor, hvor der blev konkurreret på rent økonomiske præmisser. Blandt internationale donorer ydes der en indsats for at søge at </w:t>
      </w:r>
      <w:proofErr w:type="spellStart"/>
      <w:r>
        <w:t>tranformere</w:t>
      </w:r>
      <w:proofErr w:type="spellEnd"/>
      <w:r>
        <w:t xml:space="preserve"> den tidligere statsradiofoni til en moderne public servicekanal. Danmark har søgt at komplementere dette ved at fokusere indsatsen på at støtte mindre, uafhængige og ’</w:t>
      </w:r>
      <w:proofErr w:type="spellStart"/>
      <w:r>
        <w:t>upcoming</w:t>
      </w:r>
      <w:proofErr w:type="spellEnd"/>
      <w:r>
        <w:t xml:space="preserve">’ medier og mediefolk med henblik på at hjælpe disse til at skabe kvalitetsindhold og at finde bæredygtige finansieringsmodeller. Det vil være en prioritet at understøtte medier, der når ud til regionerne. Derudover vil Danmark i samarbejde med </w:t>
      </w:r>
      <w:proofErr w:type="spellStart"/>
      <w:r>
        <w:t>medieNGO’er</w:t>
      </w:r>
      <w:proofErr w:type="spellEnd"/>
      <w:r>
        <w:t xml:space="preserve"> i Ukraine sætte fokus på dagsordenen ’demokrati og digitalisering’. Det er en dagsorden, som gennem flere år har spillet en vigtig rolle i Ukraine - negativt i form af påvirknings- og desinformationskampagner og positivt i arbejdet med at udnytte digitalisering til at skabe øget gennemsigtighed i forhold til offentlige beslutningsprocesser og formueforhold. Danmark vil støtte arbejdet med at fremme digitaliseringens positive muligheder for åbenhed og demokratisering og bekæmpe brug af digitalisering til indskrænkning af civilsamfundets råderum og udbredelse af mis- og desinformation. </w:t>
      </w:r>
      <w:r>
        <w:sym w:font="Symbol" w:char="F0B7"/>
      </w:r>
      <w:r>
        <w:t xml:space="preserve"> Ligestilling og et inkluderende samfund med respekt for forskellighed – samt bekæmpelse af vold mod kvinder; Danmark vil såvel bilateralt som gennem EU og FN understøtte Ukraines implementering af relevant lovgivning på ligestillingsområdet. Det vil ske gennem teknisk rådgivning og international </w:t>
      </w:r>
      <w:proofErr w:type="spellStart"/>
      <w:r>
        <w:t>erfaringsudveskling</w:t>
      </w:r>
      <w:proofErr w:type="spellEnd"/>
      <w:r>
        <w:t>. Ligestillings- og kønsspørgsmål vil være tværgående tema i alle danske indsatser, og Danmark vil søge at understøtte kvindegrupper og civilsamfundsgrupper, der arbejder med ligestilling og kønsspørgsmål med henblik på at styrke presset nedefra – og skabe bred mobilisering. Indsatsen vil blive koordineret med de indsatser under freds- og stabiliseringsprogrammet, der er målrettet mod kvinder i konfliktområder. I forhold til ligestilling mellem kønnene er Ukraine nået langt, når det gælder lovgivning og formel ligestilling på arbejdsmarkedet. Samtidig domineres samfundet af patriarkalske</w:t>
      </w:r>
      <w:r w:rsidR="00B971D0">
        <w:t xml:space="preserve"> …</w:t>
      </w:r>
    </w:p>
    <w:p w14:paraId="642E3098" w14:textId="3810697C" w:rsidR="00B971D0" w:rsidRPr="00B971D0" w:rsidRDefault="00B971D0">
      <w:pPr>
        <w:rPr>
          <w:i/>
          <w:iCs/>
        </w:rPr>
      </w:pPr>
      <w:r>
        <w:rPr>
          <w:i/>
          <w:iCs/>
        </w:rPr>
        <w:t xml:space="preserve">Meget vigtigt afsnit. Det minder om FRESTA-programmet omkring årtusindskiftet på Balkan, som – i øvrigt uden at være voldsomt kostbart – var med til at skabe den mobilisering af de unge i Serbien, som til sidst førte til </w:t>
      </w:r>
      <w:proofErr w:type="spellStart"/>
      <w:r>
        <w:rPr>
          <w:i/>
          <w:iCs/>
        </w:rPr>
        <w:t>Milosevic’s</w:t>
      </w:r>
      <w:proofErr w:type="spellEnd"/>
      <w:r>
        <w:rPr>
          <w:i/>
          <w:iCs/>
        </w:rPr>
        <w:t xml:space="preserve"> fald. FRESTA finansierede bl.a. en </w:t>
      </w:r>
      <w:r w:rsidR="002B6EAE">
        <w:rPr>
          <w:i/>
          <w:iCs/>
        </w:rPr>
        <w:t>”</w:t>
      </w:r>
      <w:r>
        <w:rPr>
          <w:i/>
          <w:iCs/>
        </w:rPr>
        <w:t xml:space="preserve">Balkan Film </w:t>
      </w:r>
      <w:proofErr w:type="spellStart"/>
      <w:r>
        <w:rPr>
          <w:i/>
          <w:iCs/>
        </w:rPr>
        <w:t>Expres</w:t>
      </w:r>
      <w:r w:rsidR="002B6EAE">
        <w:rPr>
          <w:i/>
          <w:iCs/>
        </w:rPr>
        <w:t>”</w:t>
      </w:r>
      <w:r>
        <w:rPr>
          <w:i/>
          <w:iCs/>
        </w:rPr>
        <w:t>s</w:t>
      </w:r>
      <w:proofErr w:type="spellEnd"/>
      <w:r>
        <w:rPr>
          <w:i/>
          <w:iCs/>
        </w:rPr>
        <w:t>, hvor jeg med unge danske og eksjugoslaver kørte rundt</w:t>
      </w:r>
      <w:r w:rsidR="00E54746">
        <w:rPr>
          <w:i/>
          <w:iCs/>
        </w:rPr>
        <w:t xml:space="preserve"> til ungdomsklubber</w:t>
      </w:r>
      <w:r>
        <w:rPr>
          <w:i/>
          <w:iCs/>
        </w:rPr>
        <w:t xml:space="preserve"> </w:t>
      </w:r>
      <w:r w:rsidR="00E54746">
        <w:rPr>
          <w:i/>
          <w:iCs/>
        </w:rPr>
        <w:t xml:space="preserve">i Bosnien, Kroatien, Serbien og Montenegro og viste aktuelle danske film udlånt af det </w:t>
      </w:r>
      <w:r w:rsidR="002B6EAE">
        <w:rPr>
          <w:i/>
          <w:iCs/>
        </w:rPr>
        <w:t>D</w:t>
      </w:r>
      <w:r w:rsidR="00E54746">
        <w:rPr>
          <w:i/>
          <w:iCs/>
        </w:rPr>
        <w:t xml:space="preserve">anske </w:t>
      </w:r>
      <w:r w:rsidR="002B6EAE">
        <w:rPr>
          <w:i/>
          <w:iCs/>
        </w:rPr>
        <w:t>F</w:t>
      </w:r>
      <w:r w:rsidR="00E54746">
        <w:rPr>
          <w:i/>
          <w:iCs/>
        </w:rPr>
        <w:t xml:space="preserve">ilminstitut, som vi selv havde forsynet med undertekster i lokalsproget. </w:t>
      </w:r>
      <w:r>
        <w:rPr>
          <w:i/>
          <w:iCs/>
        </w:rPr>
        <w:t xml:space="preserve">Den kulturelle dimension viste sig dengang at være utrolig vigtig, og det samme gælder formentlig i dag – således har jeg lige ved en side-event i New York under FN’s generalforsamling hørt det danske ungdomshus i </w:t>
      </w:r>
      <w:proofErr w:type="spellStart"/>
      <w:r>
        <w:rPr>
          <w:i/>
          <w:iCs/>
        </w:rPr>
        <w:t>Kyiv</w:t>
      </w:r>
      <w:proofErr w:type="spellEnd"/>
      <w:r w:rsidR="00E54746">
        <w:rPr>
          <w:i/>
          <w:iCs/>
        </w:rPr>
        <w:t xml:space="preserve"> fremhævet</w:t>
      </w:r>
      <w:r>
        <w:rPr>
          <w:i/>
          <w:iCs/>
        </w:rPr>
        <w:t xml:space="preserve"> af unge ukrainere, som pt. underviser og forsker i USA.</w:t>
      </w:r>
      <w:r w:rsidR="00E54746">
        <w:rPr>
          <w:i/>
          <w:iCs/>
        </w:rPr>
        <w:t xml:space="preserve"> Det</w:t>
      </w:r>
      <w:r w:rsidR="00E54746">
        <w:rPr>
          <w:i/>
          <w:iCs/>
          <w:lang w:val="sr-Cyrl-RS"/>
        </w:rPr>
        <w:t xml:space="preserve"> </w:t>
      </w:r>
      <w:r w:rsidR="00E54746">
        <w:rPr>
          <w:i/>
          <w:iCs/>
        </w:rPr>
        <w:t>Danske Kulturinstitut har stor erfaring i den slags kulturudveksling, det er da også betegnende, at dets afdeling i St. Petersborg allerede før invasionen i 2022 måtte lukke ned</w:t>
      </w:r>
      <w:r w:rsidR="002B6EAE">
        <w:rPr>
          <w:i/>
          <w:iCs/>
        </w:rPr>
        <w:t xml:space="preserve"> efter næsten 20 års virksomhed</w:t>
      </w:r>
      <w:r w:rsidR="00E54746">
        <w:rPr>
          <w:i/>
          <w:iCs/>
        </w:rPr>
        <w:t>, fordi det blev stemple</w:t>
      </w:r>
      <w:r w:rsidR="002B6EAE">
        <w:rPr>
          <w:i/>
          <w:iCs/>
        </w:rPr>
        <w:t xml:space="preserve"> og chikanere</w:t>
      </w:r>
      <w:r w:rsidR="00E54746">
        <w:rPr>
          <w:i/>
          <w:iCs/>
        </w:rPr>
        <w:t>t som ”</w:t>
      </w:r>
      <w:proofErr w:type="spellStart"/>
      <w:r w:rsidR="00E54746">
        <w:rPr>
          <w:i/>
          <w:iCs/>
        </w:rPr>
        <w:t>Foreign</w:t>
      </w:r>
      <w:proofErr w:type="spellEnd"/>
      <w:r w:rsidR="00E54746">
        <w:rPr>
          <w:i/>
          <w:iCs/>
        </w:rPr>
        <w:t xml:space="preserve"> Agent”. </w:t>
      </w:r>
      <w:r>
        <w:rPr>
          <w:i/>
          <w:iCs/>
        </w:rPr>
        <w:t xml:space="preserve"> </w:t>
      </w:r>
    </w:p>
    <w:p w14:paraId="49C4E36F" w14:textId="77777777" w:rsidR="00597F07" w:rsidRDefault="00597F07"/>
    <w:p w14:paraId="777899C8" w14:textId="6E0B561F" w:rsidR="00597F07" w:rsidRDefault="00597F07">
      <w:r>
        <w:t>Side 19 og resten:</w:t>
      </w:r>
    </w:p>
    <w:p w14:paraId="7AF4C5CE" w14:textId="77777777" w:rsidR="00597F07" w:rsidRDefault="00597F07"/>
    <w:p w14:paraId="3930905D" w14:textId="19861AF1" w:rsidR="00597F07" w:rsidRDefault="00597F07">
      <w:pPr>
        <w:rPr>
          <w:i/>
          <w:iCs/>
        </w:rPr>
      </w:pPr>
      <w:r w:rsidRPr="00E54746">
        <w:rPr>
          <w:i/>
          <w:iCs/>
        </w:rPr>
        <w:t>Meget væsentlig overen</w:t>
      </w:r>
      <w:r w:rsidR="00E1225E" w:rsidRPr="00E54746">
        <w:rPr>
          <w:i/>
          <w:iCs/>
        </w:rPr>
        <w:t>s</w:t>
      </w:r>
      <w:r w:rsidRPr="00E54746">
        <w:rPr>
          <w:i/>
          <w:iCs/>
        </w:rPr>
        <w:t xml:space="preserve">stemmelse mellem behovene i Kaukasus-landene, Moldova og ”restlandene” på Vest-Balkan. </w:t>
      </w:r>
      <w:r w:rsidR="00E1225E" w:rsidRPr="00E54746">
        <w:rPr>
          <w:i/>
          <w:iCs/>
        </w:rPr>
        <w:t xml:space="preserve">Alle 6 er udsatte på forskellig måde, men har grundlæggende </w:t>
      </w:r>
      <w:r w:rsidR="00E1225E" w:rsidRPr="00E54746">
        <w:rPr>
          <w:i/>
          <w:iCs/>
        </w:rPr>
        <w:lastRenderedPageBreak/>
        <w:t xml:space="preserve">problemer tilfælles. Samtidig er det ældre dansk erfaringsområde pga. den stærke involvering i regionen i 1990erne. Den har været nedprioriteret, for der tilsyneladende er ”styr” på tingene, bl.a. i kraft af institutioner som EULEX, IFOR, High </w:t>
      </w:r>
      <w:proofErr w:type="spellStart"/>
      <w:r w:rsidR="00E1225E" w:rsidRPr="00E54746">
        <w:rPr>
          <w:i/>
          <w:iCs/>
        </w:rPr>
        <w:t>Representative</w:t>
      </w:r>
      <w:proofErr w:type="spellEnd"/>
      <w:r w:rsidR="00E1225E" w:rsidRPr="00E54746">
        <w:rPr>
          <w:i/>
          <w:iCs/>
        </w:rPr>
        <w:t xml:space="preserve"> i Sarajevo m.m. Men der er brug for indsatser præcis af samme karakter som nu anbefales – med rette – for Ukraine, Moldova og Georgien. Det kan endda gøres for væsentlig færre penge</w:t>
      </w:r>
      <w:r w:rsidR="00E54746">
        <w:rPr>
          <w:i/>
          <w:iCs/>
        </w:rPr>
        <w:t xml:space="preserve"> på Balkan</w:t>
      </w:r>
      <w:r w:rsidR="00E1225E" w:rsidRPr="00E54746">
        <w:rPr>
          <w:i/>
          <w:iCs/>
        </w:rPr>
        <w:t xml:space="preserve">, fordi ”vi” allerede er der, og fordi Danmark har en flot tradition for indsats i området. </w:t>
      </w:r>
      <w:proofErr w:type="gramStart"/>
      <w:r w:rsidR="00E1225E" w:rsidRPr="00E54746">
        <w:rPr>
          <w:i/>
          <w:iCs/>
        </w:rPr>
        <w:t>Endvidere</w:t>
      </w:r>
      <w:proofErr w:type="gramEnd"/>
      <w:r w:rsidR="00E1225E" w:rsidRPr="00E54746">
        <w:rPr>
          <w:i/>
          <w:iCs/>
        </w:rPr>
        <w:t xml:space="preserve"> er der en vigtig diaspora fra det vestlige Balkan i Danmark, som har rødder helt tilbage til importen af arbejdskraft fra det tidligere Jugoslavien </w:t>
      </w:r>
      <w:r w:rsidR="00E54746">
        <w:rPr>
          <w:i/>
          <w:iCs/>
        </w:rPr>
        <w:t>som startede</w:t>
      </w:r>
      <w:r w:rsidR="00E1225E" w:rsidRPr="00E54746">
        <w:rPr>
          <w:i/>
          <w:iCs/>
        </w:rPr>
        <w:t xml:space="preserve"> i 1960erne. Dette gælder naturligvis især Bosnien</w:t>
      </w:r>
      <w:r w:rsidR="00E54746">
        <w:rPr>
          <w:i/>
          <w:iCs/>
        </w:rPr>
        <w:t xml:space="preserve">, </w:t>
      </w:r>
      <w:r w:rsidR="00E1225E" w:rsidRPr="00E54746">
        <w:rPr>
          <w:i/>
          <w:iCs/>
        </w:rPr>
        <w:t>Kosovo</w:t>
      </w:r>
      <w:r w:rsidR="00E54746">
        <w:rPr>
          <w:i/>
          <w:iCs/>
        </w:rPr>
        <w:t xml:space="preserve"> og Nordmakedon</w:t>
      </w:r>
      <w:r w:rsidR="002B6EAE">
        <w:rPr>
          <w:i/>
          <w:iCs/>
        </w:rPr>
        <w:t>i</w:t>
      </w:r>
      <w:r w:rsidR="00E54746">
        <w:rPr>
          <w:i/>
          <w:iCs/>
        </w:rPr>
        <w:t>en</w:t>
      </w:r>
      <w:r w:rsidR="00E1225E" w:rsidRPr="00E54746">
        <w:rPr>
          <w:i/>
          <w:iCs/>
        </w:rPr>
        <w:t xml:space="preserve">, men også Serbien, Montenegro og </w:t>
      </w:r>
      <w:r w:rsidR="00621735" w:rsidRPr="00E54746">
        <w:rPr>
          <w:i/>
          <w:iCs/>
        </w:rPr>
        <w:t xml:space="preserve">siden 1990erne også Albanien. </w:t>
      </w:r>
    </w:p>
    <w:p w14:paraId="5AC1D163" w14:textId="77777777" w:rsidR="008A56E2" w:rsidRDefault="008A56E2">
      <w:pPr>
        <w:rPr>
          <w:i/>
          <w:iCs/>
        </w:rPr>
      </w:pPr>
    </w:p>
    <w:p w14:paraId="39FE1709" w14:textId="670D6909" w:rsidR="00621735" w:rsidRDefault="00621735">
      <w:r>
        <w:t xml:space="preserve">Fra Den Danske Helsinki-Komité for Menneskerettigheder har vi forsøgt at holde tråden varm til Vest-Balkan, bl.a. i en erkendelse af den nære sammenhæng, der </w:t>
      </w:r>
      <w:r w:rsidR="00576228">
        <w:t xml:space="preserve">især </w:t>
      </w:r>
      <w:r>
        <w:t>siden 199</w:t>
      </w:r>
      <w:r w:rsidR="00576228">
        <w:t>1</w:t>
      </w:r>
      <w:r>
        <w:t xml:space="preserve"> har været mellem totalitært-imperialistiske kredse i Serbien og Rusland. </w:t>
      </w:r>
      <w:r w:rsidR="00576228">
        <w:t xml:space="preserve">At den strategisk vigtige ministat Montenegro er endt med at blive NATO-medlem og reelt del af Eurozonen har været et af de upåagtede, men vigtige fremskridt for EU og NATO i regionen, som har en gammel tradition for at </w:t>
      </w:r>
      <w:r w:rsidR="002B6EAE">
        <w:t>tjene som</w:t>
      </w:r>
      <w:r w:rsidR="00576228">
        <w:t xml:space="preserve"> </w:t>
      </w:r>
      <w:proofErr w:type="spellStart"/>
      <w:r w:rsidR="00576228">
        <w:t>forterræn</w:t>
      </w:r>
      <w:proofErr w:type="spellEnd"/>
      <w:r w:rsidR="00576228">
        <w:t xml:space="preserve"> til Rusland (siden 1700-tallet). Men </w:t>
      </w:r>
      <w:r w:rsidR="002B6EAE">
        <w:t>lan</w:t>
      </w:r>
      <w:r w:rsidR="00576228">
        <w:t xml:space="preserve">det er ligesom </w:t>
      </w:r>
      <w:proofErr w:type="spellStart"/>
      <w:r w:rsidR="00576228">
        <w:t>Nord-Makedonien</w:t>
      </w:r>
      <w:proofErr w:type="spellEnd"/>
      <w:r w:rsidR="00576228">
        <w:t xml:space="preserve"> et skrøbeligt samfund, som har mange af de træk, vi kender fra Ukraine; Georgien og Moldova. </w:t>
      </w:r>
    </w:p>
    <w:p w14:paraId="73EF0BD0" w14:textId="77777777" w:rsidR="00576228" w:rsidRDefault="00576228"/>
    <w:p w14:paraId="3FED8CCC" w14:textId="7AC47CE9" w:rsidR="00576228" w:rsidRDefault="00576228">
      <w:r>
        <w:t>Orker vi så</w:t>
      </w:r>
      <w:r w:rsidR="002B6EAE">
        <w:t xml:space="preserve"> også </w:t>
      </w:r>
      <w:r w:rsidR="00606582">
        <w:t>”Rest-Balkan”</w:t>
      </w:r>
      <w:r>
        <w:t xml:space="preserve">? Ja, efter </w:t>
      </w:r>
      <w:proofErr w:type="gramStart"/>
      <w:r>
        <w:t>vort</w:t>
      </w:r>
      <w:proofErr w:type="gramEnd"/>
      <w:r>
        <w:t xml:space="preserve"> skøn skal der ikke </w:t>
      </w:r>
      <w:r w:rsidR="00606582">
        <w:t xml:space="preserve">så </w:t>
      </w:r>
      <w:r>
        <w:t>meget til på indeværende tidspunkt, blot noget rettidig omhu, samt styrkelse af dansk erhvervsliv i området, ikke mindst på energi- og miljøområdet. Dan</w:t>
      </w:r>
      <w:r w:rsidR="003C72AD">
        <w:t xml:space="preserve">skere er kendt og generelt velanskrevne i regionen i forvejen, </w:t>
      </w:r>
      <w:r w:rsidR="00606582">
        <w:t xml:space="preserve">selvom </w:t>
      </w:r>
      <w:r w:rsidR="003C72AD">
        <w:t>der har været en tendens til at overse det fra dansk side, fordi Ukraine helt berettiget har fyldt så meget. Men så længe de resterende lan</w:t>
      </w:r>
      <w:r w:rsidR="00606582">
        <w:t>d</w:t>
      </w:r>
      <w:r w:rsidR="003C72AD">
        <w:t xml:space="preserve">e i regionen ikke er integreret i EU og NATO, udgør de efter Helsinki-komitéens opfattelse stadig en risikabel sprække for infiltration fra Ruslands side, understøttet af de kræfter i Serbien, som stadig drømmer om et </w:t>
      </w:r>
      <w:proofErr w:type="spellStart"/>
      <w:r w:rsidR="003C72AD">
        <w:t>Stor-Serbien</w:t>
      </w:r>
      <w:proofErr w:type="spellEnd"/>
      <w:r w:rsidR="003C72AD">
        <w:t xml:space="preserve"> nært forbundet med et nyt russisk-ortodokst imperium. Heldigvis er det mest i den ældre generation, der stadig forekommer sådanne drømme, men netop det gør det så vigtigt med et stærkt civilsamfund baseret på en veluddannet, europæisk-demokratisk ungdom som den, som i 2001 gennem OTPOR-bevægelsen fældede Milosevic-regimet. </w:t>
      </w:r>
    </w:p>
    <w:p w14:paraId="7992283E" w14:textId="77777777" w:rsidR="003C72AD" w:rsidRDefault="003C72AD"/>
    <w:p w14:paraId="70EF24B3" w14:textId="394C2FFA" w:rsidR="003C72AD" w:rsidRDefault="003C72AD">
      <w:r>
        <w:t xml:space="preserve">Så </w:t>
      </w:r>
      <w:r w:rsidR="00023D4F">
        <w:t>Helsinki-komiteens anbefaling er at åbne mulighed</w:t>
      </w:r>
      <w:r w:rsidR="00606582">
        <w:t xml:space="preserve"> for</w:t>
      </w:r>
      <w:r w:rsidR="00023D4F">
        <w:t xml:space="preserve">, at de perspektiver, der er lagt frem i </w:t>
      </w:r>
      <w:r w:rsidR="00606582">
        <w:t>udkastet</w:t>
      </w:r>
      <w:r w:rsidR="00023D4F">
        <w:t xml:space="preserve">, inkluderer erfaringerne fra slut-halvfemserne og de første år efter årtusindskiftet og giver mulighed for, at også civilsamfundet på ”Rest-Balkan” vil kunne inddrages, så der ikke der vil udvikle sig alvorlige destabiliserende kræfter, der igen, som i perioden 1991-2001, kan true stabiliteten i </w:t>
      </w:r>
      <w:r w:rsidR="00606582">
        <w:t xml:space="preserve">hele </w:t>
      </w:r>
      <w:r w:rsidR="00023D4F">
        <w:t xml:space="preserve">Østeuropa. Det kan i dag gøres til en brøkdel af de penge, der </w:t>
      </w:r>
      <w:r w:rsidR="00606582">
        <w:t xml:space="preserve">i øvrigt </w:t>
      </w:r>
      <w:r w:rsidR="00023D4F">
        <w:t xml:space="preserve">budgetteres </w:t>
      </w:r>
      <w:r w:rsidR="00606582">
        <w:t>med</w:t>
      </w:r>
      <w:r w:rsidR="00023D4F">
        <w:t xml:space="preserve"> i det foreliggende strategi-udkast, hvis det </w:t>
      </w:r>
      <w:r w:rsidR="00606582">
        <w:t>sættes i gang</w:t>
      </w:r>
      <w:r w:rsidR="00023D4F">
        <w:t xml:space="preserve"> nu og ikke senere. Og politisk er der skabt en </w:t>
      </w:r>
      <w:proofErr w:type="spellStart"/>
      <w:r w:rsidR="00023D4F">
        <w:t>window</w:t>
      </w:r>
      <w:proofErr w:type="spellEnd"/>
      <w:r w:rsidR="00023D4F">
        <w:t>-of-</w:t>
      </w:r>
      <w:proofErr w:type="spellStart"/>
      <w:r w:rsidR="00023D4F">
        <w:t>opportunity</w:t>
      </w:r>
      <w:proofErr w:type="spellEnd"/>
      <w:r w:rsidR="00023D4F">
        <w:t xml:space="preserve"> </w:t>
      </w:r>
      <w:r w:rsidR="00606582">
        <w:t xml:space="preserve">i regionen </w:t>
      </w:r>
      <w:r w:rsidR="00023D4F">
        <w:t xml:space="preserve">ved den opmærksomhed, Danmarks statsminister og udenrigsminister på det seneste har vist disse lande ved at besøge dem.  </w:t>
      </w:r>
    </w:p>
    <w:p w14:paraId="129681DA" w14:textId="77777777" w:rsidR="00597F07" w:rsidRDefault="00597F07"/>
    <w:p w14:paraId="2C87D571" w14:textId="77777777" w:rsidR="00597F07" w:rsidRDefault="00597F07"/>
    <w:p w14:paraId="6E687B95" w14:textId="73A59258" w:rsidR="00C55823" w:rsidRDefault="007A1DB6" w:rsidP="008A56E2">
      <w:pPr>
        <w:jc w:val="center"/>
      </w:pPr>
      <w:r>
        <w:t>På Helsinki-Komiteens vegne</w:t>
      </w:r>
    </w:p>
    <w:p w14:paraId="4AC066ED" w14:textId="2B774A52" w:rsidR="007A1DB6" w:rsidRDefault="008A56E2" w:rsidP="008A56E2">
      <w:pPr>
        <w:jc w:val="center"/>
      </w:pPr>
      <w:r>
        <w:t>Med venlig hilsen</w:t>
      </w:r>
    </w:p>
    <w:p w14:paraId="13AD46BA" w14:textId="77777777" w:rsidR="008A56E2" w:rsidRDefault="008A56E2" w:rsidP="008A56E2">
      <w:pPr>
        <w:jc w:val="center"/>
      </w:pPr>
    </w:p>
    <w:p w14:paraId="1B62F7FD" w14:textId="4D9A8FC7" w:rsidR="008A56E2" w:rsidRDefault="008A56E2" w:rsidP="008A56E2">
      <w:pPr>
        <w:jc w:val="center"/>
      </w:pPr>
      <w:r>
        <w:t>Karsten Fledelius</w:t>
      </w:r>
    </w:p>
    <w:sectPr w:rsidR="008A56E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23"/>
    <w:rsid w:val="00023D4F"/>
    <w:rsid w:val="001A0306"/>
    <w:rsid w:val="001B3757"/>
    <w:rsid w:val="002A7E49"/>
    <w:rsid w:val="002B6EAE"/>
    <w:rsid w:val="003C72AD"/>
    <w:rsid w:val="00576228"/>
    <w:rsid w:val="00597F07"/>
    <w:rsid w:val="005D3B4B"/>
    <w:rsid w:val="00606582"/>
    <w:rsid w:val="00621735"/>
    <w:rsid w:val="007A1DB6"/>
    <w:rsid w:val="008A56E2"/>
    <w:rsid w:val="00911D02"/>
    <w:rsid w:val="00A27905"/>
    <w:rsid w:val="00B050C4"/>
    <w:rsid w:val="00B971D0"/>
    <w:rsid w:val="00BA041F"/>
    <w:rsid w:val="00C55823"/>
    <w:rsid w:val="00D6079E"/>
    <w:rsid w:val="00E1225E"/>
    <w:rsid w:val="00E54746"/>
    <w:rsid w:val="00FE63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3E6C1CA"/>
  <w15:docId w15:val="{0FE08C52-49EA-D145-87D9-771A370E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1844</Words>
  <Characters>11252</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Fledelius</dc:creator>
  <cp:keywords/>
  <dc:description/>
  <cp:lastModifiedBy>Karsten Fledelius</cp:lastModifiedBy>
  <cp:revision>2</cp:revision>
  <dcterms:created xsi:type="dcterms:W3CDTF">2023-09-25T21:52:00Z</dcterms:created>
  <dcterms:modified xsi:type="dcterms:W3CDTF">2023-09-25T21:52:00Z</dcterms:modified>
</cp:coreProperties>
</file>